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2D" w:rsidRDefault="003E5C2D" w:rsidP="003E5C2D">
      <w:pPr>
        <w:autoSpaceDE w:val="0"/>
        <w:autoSpaceDN w:val="0"/>
        <w:adjustRightInd w:val="0"/>
        <w:jc w:val="center"/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DOCUMENT REVIEW PROCESS</w:t>
      </w:r>
    </w:p>
    <w:p w:rsidR="003E5C2D" w:rsidRDefault="003E5C2D" w:rsidP="003E5C2D">
      <w:pPr>
        <w:autoSpaceDE w:val="0"/>
        <w:autoSpaceDN w:val="0"/>
        <w:adjustRightInd w:val="0"/>
        <w:rPr>
          <w:color w:val="000000"/>
          <w:sz w:val="20"/>
        </w:rPr>
      </w:pPr>
    </w:p>
    <w:p w:rsidR="005C1050" w:rsidRDefault="005C1050" w:rsidP="003E5C2D">
      <w:pPr>
        <w:autoSpaceDE w:val="0"/>
        <w:autoSpaceDN w:val="0"/>
        <w:adjustRightInd w:val="0"/>
        <w:rPr>
          <w:color w:val="000000"/>
          <w:sz w:val="20"/>
        </w:rPr>
      </w:pPr>
    </w:p>
    <w:p w:rsidR="00B32607" w:rsidRDefault="005C1050" w:rsidP="003E5C2D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Local and state associations of REALTORS</w:t>
      </w:r>
      <w:r w:rsidR="002176EB">
        <w:rPr>
          <w:color w:val="000000"/>
          <w:sz w:val="20"/>
        </w:rPr>
        <w:t>®</w:t>
      </w:r>
      <w:r>
        <w:rPr>
          <w:color w:val="000000"/>
          <w:sz w:val="20"/>
        </w:rPr>
        <w:t xml:space="preserve"> are required to </w:t>
      </w:r>
      <w:r w:rsidR="00311E02">
        <w:rPr>
          <w:color w:val="000000"/>
          <w:sz w:val="20"/>
        </w:rPr>
        <w:t xml:space="preserve">demonstrate compliance with NAR’s </w:t>
      </w:r>
      <w:r>
        <w:rPr>
          <w:color w:val="000000"/>
          <w:sz w:val="20"/>
        </w:rPr>
        <w:t xml:space="preserve">mandatory policies </w:t>
      </w:r>
      <w:r w:rsidR="00311E02">
        <w:rPr>
          <w:color w:val="000000"/>
          <w:sz w:val="20"/>
        </w:rPr>
        <w:t xml:space="preserve">by periodically sending </w:t>
      </w:r>
      <w:r w:rsidR="00B32607">
        <w:rPr>
          <w:color w:val="000000"/>
          <w:sz w:val="20"/>
        </w:rPr>
        <w:t xml:space="preserve">its governing documents </w:t>
      </w:r>
      <w:r w:rsidR="00311E02">
        <w:rPr>
          <w:color w:val="000000"/>
          <w:sz w:val="20"/>
        </w:rPr>
        <w:t>to NAR for review</w:t>
      </w:r>
      <w:r w:rsidR="00F23760">
        <w:rPr>
          <w:color w:val="000000"/>
          <w:sz w:val="20"/>
        </w:rPr>
        <w:t xml:space="preserve">. </w:t>
      </w:r>
      <w:r w:rsidR="00AE680F">
        <w:rPr>
          <w:color w:val="000000"/>
          <w:sz w:val="20"/>
        </w:rPr>
        <w:t>G</w:t>
      </w:r>
      <w:r w:rsidR="00FE0140">
        <w:rPr>
          <w:color w:val="000000"/>
          <w:sz w:val="20"/>
        </w:rPr>
        <w:t>overning documents</w:t>
      </w:r>
      <w:r w:rsidR="00F23760">
        <w:rPr>
          <w:color w:val="000000"/>
          <w:sz w:val="20"/>
        </w:rPr>
        <w:t xml:space="preserve"> </w:t>
      </w:r>
      <w:r w:rsidR="00AF4858">
        <w:rPr>
          <w:color w:val="000000"/>
          <w:sz w:val="20"/>
        </w:rPr>
        <w:t xml:space="preserve">include </w:t>
      </w:r>
      <w:r w:rsidR="00AE680F">
        <w:rPr>
          <w:color w:val="000000"/>
          <w:sz w:val="20"/>
        </w:rPr>
        <w:t xml:space="preserve">association </w:t>
      </w:r>
      <w:r w:rsidR="00311E02">
        <w:rPr>
          <w:color w:val="000000"/>
          <w:sz w:val="20"/>
        </w:rPr>
        <w:t>bylaws</w:t>
      </w:r>
      <w:r w:rsidR="000D10D0">
        <w:rPr>
          <w:color w:val="000000"/>
          <w:sz w:val="20"/>
        </w:rPr>
        <w:t>, and if the association owns/operates an MLS, its MLS rules and regulations and MLS bylaws (if the MLS is separately incorporated)</w:t>
      </w:r>
      <w:r w:rsidR="00AF4858">
        <w:rPr>
          <w:color w:val="000000"/>
          <w:sz w:val="20"/>
        </w:rPr>
        <w:t>.</w:t>
      </w:r>
      <w:r w:rsidR="00C32C5F">
        <w:rPr>
          <w:color w:val="000000"/>
          <w:sz w:val="20"/>
        </w:rPr>
        <w:t xml:space="preserve"> Other documents may </w:t>
      </w:r>
      <w:r w:rsidR="00B32607">
        <w:rPr>
          <w:color w:val="000000"/>
          <w:sz w:val="20"/>
        </w:rPr>
        <w:t xml:space="preserve">also </w:t>
      </w:r>
      <w:r w:rsidR="00C32C5F">
        <w:rPr>
          <w:color w:val="000000"/>
          <w:sz w:val="20"/>
        </w:rPr>
        <w:t>need to be supp</w:t>
      </w:r>
      <w:r w:rsidR="00B32607">
        <w:rPr>
          <w:color w:val="000000"/>
          <w:sz w:val="20"/>
        </w:rPr>
        <w:t>lied to NAR</w:t>
      </w:r>
      <w:r w:rsidR="00F52810">
        <w:rPr>
          <w:color w:val="000000"/>
          <w:sz w:val="20"/>
        </w:rPr>
        <w:t xml:space="preserve"> for review</w:t>
      </w:r>
      <w:r w:rsidR="00AE680F">
        <w:rPr>
          <w:color w:val="000000"/>
          <w:sz w:val="20"/>
        </w:rPr>
        <w:t xml:space="preserve"> as explained below.</w:t>
      </w:r>
    </w:p>
    <w:p w:rsidR="00B32607" w:rsidRDefault="00B32607" w:rsidP="003E5C2D">
      <w:pPr>
        <w:autoSpaceDE w:val="0"/>
        <w:autoSpaceDN w:val="0"/>
        <w:adjustRightInd w:val="0"/>
        <w:rPr>
          <w:color w:val="000000"/>
          <w:sz w:val="20"/>
        </w:rPr>
      </w:pPr>
    </w:p>
    <w:p w:rsidR="005C1050" w:rsidRPr="003E5C2D" w:rsidRDefault="00B32607" w:rsidP="003E5C2D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NAR’s Member Policy Department </w:t>
      </w:r>
      <w:r w:rsidR="00F52810">
        <w:rPr>
          <w:color w:val="000000"/>
          <w:sz w:val="20"/>
        </w:rPr>
        <w:t xml:space="preserve">oversees the </w:t>
      </w:r>
      <w:r>
        <w:rPr>
          <w:color w:val="000000"/>
          <w:sz w:val="20"/>
        </w:rPr>
        <w:t>governing document</w:t>
      </w:r>
      <w:r w:rsidR="00F52810">
        <w:rPr>
          <w:color w:val="000000"/>
          <w:sz w:val="20"/>
        </w:rPr>
        <w:t xml:space="preserve"> review process</w:t>
      </w:r>
      <w:r>
        <w:rPr>
          <w:color w:val="000000"/>
          <w:sz w:val="20"/>
        </w:rPr>
        <w:t xml:space="preserve"> and this page covers the particulars of that process.</w:t>
      </w:r>
    </w:p>
    <w:p w:rsidR="003E5C2D" w:rsidRDefault="003E5C2D" w:rsidP="003E5C2D">
      <w:pPr>
        <w:autoSpaceDE w:val="0"/>
        <w:autoSpaceDN w:val="0"/>
        <w:adjustRightInd w:val="0"/>
        <w:rPr>
          <w:color w:val="000000"/>
          <w:sz w:val="20"/>
        </w:rPr>
      </w:pPr>
    </w:p>
    <w:p w:rsidR="003E5C2D" w:rsidRDefault="003E5C2D" w:rsidP="003E5C2D">
      <w:pPr>
        <w:autoSpaceDE w:val="0"/>
        <w:autoSpaceDN w:val="0"/>
        <w:adjustRightInd w:val="0"/>
        <w:rPr>
          <w:color w:val="000000"/>
          <w:sz w:val="20"/>
        </w:rPr>
      </w:pPr>
    </w:p>
    <w:p w:rsidR="003E5C2D" w:rsidRDefault="003E5C2D" w:rsidP="003E5C2D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WHY:</w:t>
      </w:r>
    </w:p>
    <w:p w:rsidR="003E5C2D" w:rsidRDefault="003E5C2D" w:rsidP="003E5C2D">
      <w:pPr>
        <w:autoSpaceDE w:val="0"/>
        <w:autoSpaceDN w:val="0"/>
        <w:adjustRightInd w:val="0"/>
        <w:rPr>
          <w:color w:val="000000"/>
          <w:sz w:val="20"/>
        </w:rPr>
      </w:pPr>
    </w:p>
    <w:p w:rsidR="003E5C2D" w:rsidRDefault="003E5C2D" w:rsidP="003E5C2D">
      <w:pPr>
        <w:autoSpaceDE w:val="0"/>
        <w:autoSpaceDN w:val="0"/>
        <w:adjustRightInd w:val="0"/>
        <w:rPr>
          <w:color w:val="000000"/>
          <w:sz w:val="20"/>
        </w:rPr>
      </w:pPr>
      <w:r w:rsidRPr="003E5C2D">
        <w:rPr>
          <w:color w:val="000000"/>
          <w:sz w:val="20"/>
        </w:rPr>
        <w:t>Compliance with NAR policies ensures:</w:t>
      </w:r>
    </w:p>
    <w:p w:rsidR="007B3810" w:rsidRPr="003E5C2D" w:rsidRDefault="007B3810" w:rsidP="003E5C2D">
      <w:pPr>
        <w:autoSpaceDE w:val="0"/>
        <w:autoSpaceDN w:val="0"/>
        <w:adjustRightInd w:val="0"/>
        <w:rPr>
          <w:color w:val="000000"/>
          <w:sz w:val="20"/>
        </w:rPr>
      </w:pPr>
    </w:p>
    <w:p w:rsidR="009832B6" w:rsidRPr="007B3810" w:rsidRDefault="00F10ADD" w:rsidP="007B381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</w:rPr>
      </w:pPr>
      <w:r w:rsidRPr="007B3810">
        <w:rPr>
          <w:color w:val="000000"/>
          <w:sz w:val="20"/>
        </w:rPr>
        <w:t>Uniform membership obligations</w:t>
      </w:r>
      <w:r w:rsidR="00B32607">
        <w:rPr>
          <w:color w:val="000000"/>
          <w:sz w:val="20"/>
        </w:rPr>
        <w:t xml:space="preserve"> and criteria among associations;</w:t>
      </w:r>
    </w:p>
    <w:p w:rsidR="003E5C2D" w:rsidRDefault="00F10ADD" w:rsidP="007B3810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</w:rPr>
      </w:pPr>
      <w:r w:rsidRPr="007F38D9">
        <w:rPr>
          <w:color w:val="000000"/>
          <w:sz w:val="20"/>
        </w:rPr>
        <w:t xml:space="preserve">Entitlement to </w:t>
      </w:r>
      <w:r w:rsidR="00311E02">
        <w:rPr>
          <w:color w:val="000000"/>
          <w:sz w:val="20"/>
        </w:rPr>
        <w:t xml:space="preserve">insurance </w:t>
      </w:r>
      <w:r w:rsidRPr="007F38D9">
        <w:rPr>
          <w:color w:val="000000"/>
          <w:sz w:val="20"/>
        </w:rPr>
        <w:t xml:space="preserve">coverage </w:t>
      </w:r>
      <w:r w:rsidR="00311E02">
        <w:rPr>
          <w:color w:val="000000"/>
          <w:sz w:val="20"/>
        </w:rPr>
        <w:t>under NAR’s</w:t>
      </w:r>
      <w:r w:rsidR="003E5C2D" w:rsidRPr="007F38D9">
        <w:rPr>
          <w:color w:val="000000"/>
          <w:sz w:val="20"/>
        </w:rPr>
        <w:t xml:space="preserve"> Professional Liability Insurance (Err</w:t>
      </w:r>
      <w:r w:rsidR="00311E02">
        <w:rPr>
          <w:color w:val="000000"/>
          <w:sz w:val="20"/>
        </w:rPr>
        <w:t>ors and Omissions) Policy</w:t>
      </w:r>
      <w:r w:rsidR="00B32607">
        <w:rPr>
          <w:color w:val="000000"/>
          <w:sz w:val="20"/>
        </w:rPr>
        <w:t>;[</w:t>
      </w:r>
      <w:r w:rsidR="007D5FE6">
        <w:rPr>
          <w:color w:val="000000"/>
          <w:sz w:val="20"/>
        </w:rPr>
        <w:t xml:space="preserve">make that title a </w:t>
      </w:r>
      <w:r w:rsidR="00B32607">
        <w:rPr>
          <w:color w:val="000000"/>
          <w:sz w:val="20"/>
        </w:rPr>
        <w:t>link to insurance page]</w:t>
      </w:r>
    </w:p>
    <w:p w:rsidR="007F38D9" w:rsidRPr="007F38D9" w:rsidRDefault="007F38D9" w:rsidP="007B3810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Satisfaction of one </w:t>
      </w:r>
      <w:r w:rsidR="002176EB">
        <w:rPr>
          <w:color w:val="000000"/>
          <w:sz w:val="20"/>
        </w:rPr>
        <w:t>component</w:t>
      </w:r>
      <w:r>
        <w:rPr>
          <w:color w:val="000000"/>
          <w:sz w:val="20"/>
        </w:rPr>
        <w:t xml:space="preserve"> of the mandatory Core Standards for Local and State Associations</w:t>
      </w:r>
      <w:r w:rsidR="00B32607">
        <w:rPr>
          <w:color w:val="000000"/>
          <w:sz w:val="20"/>
        </w:rPr>
        <w:t>.</w:t>
      </w:r>
      <w:r w:rsidR="00AF4858">
        <w:rPr>
          <w:color w:val="000000"/>
          <w:sz w:val="20"/>
        </w:rPr>
        <w:t xml:space="preserve"> [make that title a link to Core Standards page]</w:t>
      </w:r>
    </w:p>
    <w:p w:rsidR="003E5C2D" w:rsidRDefault="003E5C2D" w:rsidP="003E5C2D">
      <w:pPr>
        <w:autoSpaceDE w:val="0"/>
        <w:autoSpaceDN w:val="0"/>
        <w:adjustRightInd w:val="0"/>
        <w:rPr>
          <w:color w:val="000000"/>
          <w:sz w:val="20"/>
        </w:rPr>
      </w:pPr>
    </w:p>
    <w:p w:rsidR="00DC5709" w:rsidRDefault="00DC5709" w:rsidP="003E5C2D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WHAT MUST </w:t>
      </w:r>
      <w:proofErr w:type="gramStart"/>
      <w:r>
        <w:rPr>
          <w:color w:val="000000"/>
          <w:sz w:val="20"/>
        </w:rPr>
        <w:t>COMPLY:</w:t>
      </w:r>
      <w:proofErr w:type="gramEnd"/>
    </w:p>
    <w:p w:rsidR="00DC5709" w:rsidRDefault="00DC5709" w:rsidP="003E5C2D">
      <w:pPr>
        <w:autoSpaceDE w:val="0"/>
        <w:autoSpaceDN w:val="0"/>
        <w:adjustRightInd w:val="0"/>
        <w:rPr>
          <w:color w:val="000000"/>
          <w:sz w:val="20"/>
        </w:rPr>
      </w:pPr>
    </w:p>
    <w:p w:rsidR="002176EB" w:rsidRDefault="002176EB" w:rsidP="00DC5709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Association bylaws</w:t>
      </w:r>
      <w:r w:rsidR="00B32607">
        <w:rPr>
          <w:color w:val="000000"/>
          <w:sz w:val="20"/>
        </w:rPr>
        <w:t>;</w:t>
      </w:r>
    </w:p>
    <w:p w:rsidR="002176EB" w:rsidRDefault="002176EB" w:rsidP="00DC5709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If the association owns/operates an MLS, its MLS rules and regulations</w:t>
      </w:r>
      <w:r w:rsidR="00F643DC">
        <w:rPr>
          <w:color w:val="000000"/>
          <w:sz w:val="20"/>
        </w:rPr>
        <w:t>,</w:t>
      </w:r>
      <w:r>
        <w:rPr>
          <w:color w:val="000000"/>
          <w:sz w:val="20"/>
        </w:rPr>
        <w:t xml:space="preserve"> and MLS bylaws (if the MLS is separately incorporated)</w:t>
      </w:r>
      <w:r w:rsidR="00B32607">
        <w:rPr>
          <w:color w:val="000000"/>
          <w:sz w:val="20"/>
        </w:rPr>
        <w:t>;</w:t>
      </w:r>
    </w:p>
    <w:p w:rsidR="009832B6" w:rsidRPr="00DC5709" w:rsidRDefault="00F10ADD" w:rsidP="00DC5709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0"/>
        </w:rPr>
      </w:pPr>
      <w:r w:rsidRPr="00DC5709">
        <w:rPr>
          <w:color w:val="000000"/>
          <w:sz w:val="20"/>
        </w:rPr>
        <w:t>Other enforceable association</w:t>
      </w:r>
      <w:r w:rsidR="00C3504B">
        <w:rPr>
          <w:color w:val="000000"/>
          <w:sz w:val="20"/>
        </w:rPr>
        <w:t>/MLS</w:t>
      </w:r>
      <w:r w:rsidRPr="00DC5709">
        <w:rPr>
          <w:color w:val="000000"/>
          <w:sz w:val="20"/>
        </w:rPr>
        <w:t xml:space="preserve"> policies related to membership, professional standards, or the multiple listing </w:t>
      </w:r>
      <w:proofErr w:type="gramStart"/>
      <w:r w:rsidRPr="00DC5709">
        <w:rPr>
          <w:color w:val="000000"/>
          <w:sz w:val="20"/>
        </w:rPr>
        <w:t>service</w:t>
      </w:r>
      <w:proofErr w:type="gramEnd"/>
      <w:r w:rsidRPr="00DC5709">
        <w:rPr>
          <w:color w:val="000000"/>
          <w:sz w:val="20"/>
        </w:rPr>
        <w:t>.</w:t>
      </w:r>
      <w:r w:rsidR="002176EB">
        <w:rPr>
          <w:color w:val="000000"/>
          <w:sz w:val="20"/>
        </w:rPr>
        <w:t xml:space="preserve"> </w:t>
      </w:r>
      <w:r w:rsidR="00F643DC">
        <w:rPr>
          <w:color w:val="000000"/>
          <w:sz w:val="20"/>
        </w:rPr>
        <w:t>Any document containing enforceable provisions related to these three topics needs to be sent to NAR</w:t>
      </w:r>
      <w:r w:rsidR="00A3399B">
        <w:rPr>
          <w:color w:val="000000"/>
          <w:sz w:val="20"/>
        </w:rPr>
        <w:t xml:space="preserve"> for review</w:t>
      </w:r>
      <w:r w:rsidR="00F643DC">
        <w:rPr>
          <w:color w:val="000000"/>
          <w:sz w:val="20"/>
        </w:rPr>
        <w:t xml:space="preserve">. </w:t>
      </w:r>
      <w:r w:rsidR="00C3504B">
        <w:rPr>
          <w:color w:val="000000"/>
          <w:sz w:val="20"/>
        </w:rPr>
        <w:t xml:space="preserve">To provide one </w:t>
      </w:r>
      <w:r w:rsidR="00A3399B">
        <w:rPr>
          <w:color w:val="000000"/>
          <w:sz w:val="20"/>
        </w:rPr>
        <w:t xml:space="preserve">example, often </w:t>
      </w:r>
      <w:r w:rsidR="00F14FB0">
        <w:rPr>
          <w:color w:val="000000"/>
          <w:sz w:val="20"/>
        </w:rPr>
        <w:t>an association’s</w:t>
      </w:r>
      <w:r w:rsidR="00F643DC">
        <w:rPr>
          <w:color w:val="000000"/>
          <w:sz w:val="20"/>
        </w:rPr>
        <w:t xml:space="preserve"> “policies and procedures manual”</w:t>
      </w:r>
      <w:r w:rsidR="00F14FB0">
        <w:rPr>
          <w:color w:val="000000"/>
          <w:sz w:val="20"/>
        </w:rPr>
        <w:t xml:space="preserve"> contains such provisions</w:t>
      </w:r>
      <w:r w:rsidR="00F643DC">
        <w:rPr>
          <w:color w:val="000000"/>
          <w:sz w:val="20"/>
        </w:rPr>
        <w:t xml:space="preserve">. </w:t>
      </w:r>
    </w:p>
    <w:p w:rsidR="00DC5709" w:rsidRDefault="00DC5709" w:rsidP="003E5C2D">
      <w:pPr>
        <w:autoSpaceDE w:val="0"/>
        <w:autoSpaceDN w:val="0"/>
        <w:adjustRightInd w:val="0"/>
        <w:rPr>
          <w:color w:val="000000"/>
          <w:sz w:val="20"/>
        </w:rPr>
      </w:pPr>
    </w:p>
    <w:p w:rsidR="00DC5709" w:rsidRDefault="004B375F" w:rsidP="003E5C2D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BY WHAT</w:t>
      </w:r>
      <w:r w:rsidR="00E13C7C">
        <w:rPr>
          <w:color w:val="000000"/>
          <w:sz w:val="20"/>
        </w:rPr>
        <w:t xml:space="preserve"> DEADLINES:</w:t>
      </w:r>
    </w:p>
    <w:p w:rsidR="005920A7" w:rsidRDefault="005920A7" w:rsidP="003E5C2D">
      <w:pPr>
        <w:autoSpaceDE w:val="0"/>
        <w:autoSpaceDN w:val="0"/>
        <w:adjustRightInd w:val="0"/>
        <w:rPr>
          <w:color w:val="000000"/>
          <w:sz w:val="20"/>
        </w:rPr>
      </w:pPr>
    </w:p>
    <w:p w:rsidR="005920A7" w:rsidRDefault="005920A7" w:rsidP="00F37DB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Associations and MLSs are req</w:t>
      </w:r>
      <w:r w:rsidR="007D2D1D">
        <w:rPr>
          <w:color w:val="000000"/>
          <w:sz w:val="20"/>
        </w:rPr>
        <w:t>uired to certify annually to NAR that its governing do</w:t>
      </w:r>
      <w:r w:rsidR="00CD5818">
        <w:rPr>
          <w:color w:val="000000"/>
          <w:sz w:val="20"/>
        </w:rPr>
        <w:t xml:space="preserve">cuments comply with NAR policy and that </w:t>
      </w:r>
      <w:r w:rsidR="00A53CF8">
        <w:rPr>
          <w:color w:val="000000"/>
          <w:sz w:val="20"/>
        </w:rPr>
        <w:t>its</w:t>
      </w:r>
      <w:r w:rsidR="00CD5818">
        <w:rPr>
          <w:color w:val="000000"/>
          <w:sz w:val="20"/>
        </w:rPr>
        <w:t xml:space="preserve"> governing documents have been reviewed and approved </w:t>
      </w:r>
      <w:r w:rsidR="00A53CF8">
        <w:rPr>
          <w:color w:val="000000"/>
          <w:sz w:val="20"/>
        </w:rPr>
        <w:t xml:space="preserve">by NAR </w:t>
      </w:r>
      <w:r w:rsidR="00F37DB4">
        <w:rPr>
          <w:color w:val="000000"/>
          <w:sz w:val="20"/>
        </w:rPr>
        <w:t xml:space="preserve">within the past two years. See item #40 in the Core Standards Compliance Tool; [add link to wording] </w:t>
      </w:r>
      <w:r w:rsidR="00F37DB4" w:rsidRPr="00F37DB4">
        <w:rPr>
          <w:color w:val="000000"/>
          <w:sz w:val="20"/>
        </w:rPr>
        <w:t>http://coe.realtor.org/corestand.nsf/samplecore?OpenForm</w:t>
      </w:r>
    </w:p>
    <w:p w:rsidR="00CD5818" w:rsidRDefault="006D4752" w:rsidP="00CD581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A</w:t>
      </w:r>
      <w:r w:rsidR="00CD5818">
        <w:rPr>
          <w:color w:val="000000"/>
          <w:sz w:val="20"/>
        </w:rPr>
        <w:t xml:space="preserve">ssociations and MLSs have sixty (60) days from the effective date of new or amended </w:t>
      </w:r>
      <w:r w:rsidR="00592534">
        <w:rPr>
          <w:color w:val="000000"/>
          <w:sz w:val="20"/>
        </w:rPr>
        <w:t xml:space="preserve">NAR </w:t>
      </w:r>
      <w:r w:rsidR="004B375F">
        <w:rPr>
          <w:color w:val="000000"/>
          <w:sz w:val="20"/>
        </w:rPr>
        <w:t xml:space="preserve">policies to adopt them locally. The effective date for new or amended policies is January 1 </w:t>
      </w:r>
      <w:r w:rsidR="00A53CF8">
        <w:rPr>
          <w:color w:val="000000"/>
          <w:sz w:val="20"/>
        </w:rPr>
        <w:t xml:space="preserve">of the year </w:t>
      </w:r>
      <w:r w:rsidR="004B375F">
        <w:rPr>
          <w:color w:val="000000"/>
          <w:sz w:val="20"/>
        </w:rPr>
        <w:t xml:space="preserve">following </w:t>
      </w:r>
      <w:r w:rsidR="00A53CF8">
        <w:rPr>
          <w:color w:val="000000"/>
          <w:sz w:val="20"/>
        </w:rPr>
        <w:t xml:space="preserve">their </w:t>
      </w:r>
      <w:r w:rsidR="004B375F">
        <w:rPr>
          <w:color w:val="000000"/>
          <w:sz w:val="20"/>
        </w:rPr>
        <w:t>approval</w:t>
      </w:r>
      <w:r w:rsidR="00592534">
        <w:rPr>
          <w:color w:val="000000"/>
          <w:sz w:val="20"/>
        </w:rPr>
        <w:t xml:space="preserve"> by NAR’s </w:t>
      </w:r>
      <w:r w:rsidR="00A53CF8">
        <w:rPr>
          <w:color w:val="000000"/>
          <w:sz w:val="20"/>
        </w:rPr>
        <w:t>B</w:t>
      </w:r>
      <w:r w:rsidR="00592534">
        <w:rPr>
          <w:color w:val="000000"/>
          <w:sz w:val="20"/>
        </w:rPr>
        <w:t xml:space="preserve">oard of </w:t>
      </w:r>
      <w:r w:rsidR="00A53CF8">
        <w:rPr>
          <w:color w:val="000000"/>
          <w:sz w:val="20"/>
        </w:rPr>
        <w:t>D</w:t>
      </w:r>
      <w:r w:rsidR="00592534">
        <w:rPr>
          <w:color w:val="000000"/>
          <w:sz w:val="20"/>
        </w:rPr>
        <w:t xml:space="preserve">irectors, unless </w:t>
      </w:r>
      <w:r w:rsidR="004B375F">
        <w:rPr>
          <w:color w:val="000000"/>
          <w:sz w:val="20"/>
        </w:rPr>
        <w:t>the NAR Board of Directors</w:t>
      </w:r>
      <w:r w:rsidR="00167004">
        <w:rPr>
          <w:color w:val="000000"/>
          <w:sz w:val="20"/>
        </w:rPr>
        <w:t xml:space="preserve"> </w:t>
      </w:r>
      <w:r w:rsidR="004004B2">
        <w:rPr>
          <w:color w:val="000000"/>
          <w:sz w:val="20"/>
        </w:rPr>
        <w:t>establishes a different effective date</w:t>
      </w:r>
      <w:r w:rsidR="00167004">
        <w:rPr>
          <w:color w:val="000000"/>
          <w:sz w:val="20"/>
        </w:rPr>
        <w:t>;</w:t>
      </w:r>
    </w:p>
    <w:p w:rsidR="00F83030" w:rsidRPr="00F83030" w:rsidRDefault="00F83030" w:rsidP="00F8303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F83030">
        <w:rPr>
          <w:color w:val="000000"/>
          <w:sz w:val="20"/>
        </w:rPr>
        <w:t xml:space="preserve">Outside of the </w:t>
      </w:r>
      <w:r>
        <w:rPr>
          <w:color w:val="000000"/>
          <w:sz w:val="20"/>
        </w:rPr>
        <w:t>aforementioned two</w:t>
      </w:r>
      <w:r w:rsidR="00C841D8">
        <w:rPr>
          <w:color w:val="000000"/>
          <w:sz w:val="20"/>
        </w:rPr>
        <w:t>-</w:t>
      </w:r>
      <w:r>
        <w:rPr>
          <w:color w:val="000000"/>
          <w:sz w:val="20"/>
        </w:rPr>
        <w:t xml:space="preserve">year review time frame, associations and </w:t>
      </w:r>
      <w:r w:rsidRPr="00F83030">
        <w:rPr>
          <w:color w:val="000000"/>
          <w:sz w:val="20"/>
        </w:rPr>
        <w:t xml:space="preserve">MLSs </w:t>
      </w:r>
      <w:r>
        <w:rPr>
          <w:color w:val="000000"/>
          <w:sz w:val="20"/>
        </w:rPr>
        <w:t xml:space="preserve">may </w:t>
      </w:r>
      <w:r w:rsidRPr="00F83030">
        <w:rPr>
          <w:color w:val="000000"/>
          <w:sz w:val="20"/>
        </w:rPr>
        <w:t>send</w:t>
      </w:r>
      <w:r>
        <w:rPr>
          <w:color w:val="000000"/>
          <w:sz w:val="20"/>
        </w:rPr>
        <w:t xml:space="preserve"> its documents</w:t>
      </w:r>
      <w:r w:rsidR="00E75CAF">
        <w:rPr>
          <w:color w:val="000000"/>
          <w:sz w:val="20"/>
        </w:rPr>
        <w:t>/revisions</w:t>
      </w:r>
      <w:r>
        <w:rPr>
          <w:color w:val="000000"/>
          <w:sz w:val="20"/>
        </w:rPr>
        <w:t xml:space="preserve"> </w:t>
      </w:r>
      <w:r w:rsidRPr="00F83030">
        <w:rPr>
          <w:color w:val="000000"/>
          <w:sz w:val="20"/>
        </w:rPr>
        <w:t>to us</w:t>
      </w:r>
      <w:r>
        <w:rPr>
          <w:color w:val="000000"/>
          <w:sz w:val="20"/>
        </w:rPr>
        <w:t xml:space="preserve"> for review </w:t>
      </w:r>
      <w:r w:rsidR="00E75CAF">
        <w:rPr>
          <w:color w:val="000000"/>
          <w:sz w:val="20"/>
        </w:rPr>
        <w:t>either upon adoption or prior to adoption, especially if there</w:t>
      </w:r>
      <w:r w:rsidR="00C841D8">
        <w:rPr>
          <w:color w:val="000000"/>
          <w:sz w:val="20"/>
        </w:rPr>
        <w:t xml:space="preserve"> is a</w:t>
      </w:r>
      <w:r w:rsidRPr="00F83030">
        <w:rPr>
          <w:color w:val="000000"/>
          <w:sz w:val="20"/>
        </w:rPr>
        <w:t xml:space="preserve"> question or concern as to whether the change will </w:t>
      </w:r>
      <w:r>
        <w:rPr>
          <w:color w:val="000000"/>
          <w:sz w:val="20"/>
        </w:rPr>
        <w:t xml:space="preserve">be consistent with NAR policy. </w:t>
      </w:r>
      <w:r w:rsidR="008E396F">
        <w:rPr>
          <w:color w:val="000000"/>
          <w:sz w:val="20"/>
        </w:rPr>
        <w:t>It is most</w:t>
      </w:r>
      <w:r>
        <w:rPr>
          <w:color w:val="000000"/>
          <w:sz w:val="20"/>
        </w:rPr>
        <w:t xml:space="preserve"> helpful </w:t>
      </w:r>
      <w:proofErr w:type="gramStart"/>
      <w:r>
        <w:rPr>
          <w:color w:val="000000"/>
          <w:sz w:val="20"/>
        </w:rPr>
        <w:t xml:space="preserve">if </w:t>
      </w:r>
      <w:r w:rsidR="008E396F">
        <w:rPr>
          <w:color w:val="000000"/>
          <w:sz w:val="20"/>
        </w:rPr>
        <w:t xml:space="preserve"> revisions</w:t>
      </w:r>
      <w:proofErr w:type="gramEnd"/>
      <w:r w:rsidR="008E396F">
        <w:rPr>
          <w:color w:val="000000"/>
          <w:sz w:val="20"/>
        </w:rPr>
        <w:t xml:space="preserve"> are identified. </w:t>
      </w:r>
    </w:p>
    <w:p w:rsidR="00CD5818" w:rsidRPr="005920A7" w:rsidRDefault="00CD5818" w:rsidP="00CD5818">
      <w:pPr>
        <w:pStyle w:val="ListParagraph"/>
        <w:autoSpaceDE w:val="0"/>
        <w:autoSpaceDN w:val="0"/>
        <w:adjustRightInd w:val="0"/>
        <w:rPr>
          <w:color w:val="000000"/>
          <w:sz w:val="20"/>
        </w:rPr>
      </w:pPr>
    </w:p>
    <w:p w:rsidR="00E13C7C" w:rsidRDefault="00E13C7C" w:rsidP="003E5C2D">
      <w:pPr>
        <w:autoSpaceDE w:val="0"/>
        <w:autoSpaceDN w:val="0"/>
        <w:adjustRightInd w:val="0"/>
        <w:rPr>
          <w:color w:val="000000"/>
          <w:sz w:val="20"/>
        </w:rPr>
      </w:pPr>
    </w:p>
    <w:p w:rsidR="00E13C7C" w:rsidRDefault="00E13C7C" w:rsidP="003E5C2D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WHAT THE REVIEW PROCESS ENTAILS:</w:t>
      </w:r>
    </w:p>
    <w:p w:rsidR="009832B6" w:rsidRPr="00F10ADD" w:rsidRDefault="00895C77" w:rsidP="00F10ADD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Once we’ve received an association’s document(s), </w:t>
      </w:r>
      <w:r w:rsidR="004004B2">
        <w:rPr>
          <w:color w:val="000000"/>
          <w:sz w:val="20"/>
        </w:rPr>
        <w:t>it</w:t>
      </w:r>
      <w:r w:rsidR="00167004">
        <w:rPr>
          <w:color w:val="000000"/>
          <w:sz w:val="20"/>
        </w:rPr>
        <w:t xml:space="preserve"> </w:t>
      </w:r>
      <w:r w:rsidR="004004B2">
        <w:rPr>
          <w:color w:val="000000"/>
          <w:sz w:val="20"/>
        </w:rPr>
        <w:t>wil</w:t>
      </w:r>
      <w:r w:rsidR="00167004">
        <w:rPr>
          <w:color w:val="000000"/>
          <w:sz w:val="20"/>
        </w:rPr>
        <w:t xml:space="preserve">l be assigned to </w:t>
      </w:r>
      <w:r>
        <w:rPr>
          <w:color w:val="000000"/>
          <w:sz w:val="20"/>
        </w:rPr>
        <w:t>one of Member Policy’s st</w:t>
      </w:r>
      <w:r w:rsidR="00167004">
        <w:rPr>
          <w:color w:val="000000"/>
          <w:sz w:val="20"/>
        </w:rPr>
        <w:t>aff for review;</w:t>
      </w:r>
    </w:p>
    <w:p w:rsidR="009832B6" w:rsidRPr="00F10ADD" w:rsidRDefault="000D10D0" w:rsidP="00F10ADD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R</w:t>
      </w:r>
      <w:r w:rsidR="00F10ADD" w:rsidRPr="00F10ADD">
        <w:rPr>
          <w:color w:val="000000"/>
          <w:sz w:val="20"/>
        </w:rPr>
        <w:t>eviews</w:t>
      </w:r>
      <w:r w:rsidR="00376E8E">
        <w:rPr>
          <w:color w:val="000000"/>
          <w:sz w:val="20"/>
        </w:rPr>
        <w:t xml:space="preserve"> are</w:t>
      </w:r>
      <w:r w:rsidR="00F10ADD" w:rsidRPr="00F10ADD">
        <w:rPr>
          <w:color w:val="000000"/>
          <w:sz w:val="20"/>
        </w:rPr>
        <w:t xml:space="preserve"> c</w:t>
      </w:r>
      <w:r w:rsidR="00376E8E">
        <w:rPr>
          <w:color w:val="000000"/>
          <w:sz w:val="20"/>
        </w:rPr>
        <w:t>onducted in the order received</w:t>
      </w:r>
      <w:r w:rsidR="00167004">
        <w:rPr>
          <w:color w:val="000000"/>
          <w:sz w:val="20"/>
        </w:rPr>
        <w:t xml:space="preserve">. The </w:t>
      </w:r>
      <w:r w:rsidR="00376E8E">
        <w:rPr>
          <w:color w:val="000000"/>
          <w:sz w:val="20"/>
        </w:rPr>
        <w:t>turnaround period</w:t>
      </w:r>
      <w:r w:rsidR="00167004">
        <w:rPr>
          <w:color w:val="000000"/>
          <w:sz w:val="20"/>
        </w:rPr>
        <w:t xml:space="preserve"> may be up to several weeks;</w:t>
      </w:r>
    </w:p>
    <w:p w:rsidR="009832B6" w:rsidRPr="00F10ADD" w:rsidRDefault="00F10ADD" w:rsidP="00F10ADD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0"/>
        </w:rPr>
      </w:pPr>
      <w:r w:rsidRPr="00F10ADD">
        <w:rPr>
          <w:color w:val="000000"/>
          <w:sz w:val="20"/>
        </w:rPr>
        <w:t>Review results</w:t>
      </w:r>
      <w:r w:rsidR="00376E8E">
        <w:rPr>
          <w:color w:val="000000"/>
          <w:sz w:val="20"/>
        </w:rPr>
        <w:t xml:space="preserve"> are </w:t>
      </w:r>
      <w:r w:rsidRPr="00F10ADD">
        <w:rPr>
          <w:color w:val="000000"/>
          <w:sz w:val="20"/>
        </w:rPr>
        <w:t xml:space="preserve">submitted in a letter via e-mail to association; </w:t>
      </w:r>
      <w:r w:rsidR="00240847">
        <w:rPr>
          <w:color w:val="000000"/>
          <w:sz w:val="20"/>
        </w:rPr>
        <w:t xml:space="preserve">the </w:t>
      </w:r>
      <w:r w:rsidRPr="00F10ADD">
        <w:rPr>
          <w:color w:val="000000"/>
          <w:sz w:val="20"/>
        </w:rPr>
        <w:t>state association is copied to tra</w:t>
      </w:r>
      <w:r w:rsidR="00167004">
        <w:rPr>
          <w:color w:val="000000"/>
          <w:sz w:val="20"/>
        </w:rPr>
        <w:t>ck Core Standards certification;</w:t>
      </w:r>
    </w:p>
    <w:p w:rsidR="009832B6" w:rsidRPr="00F10ADD" w:rsidRDefault="00F10ADD" w:rsidP="00F10ADD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0"/>
        </w:rPr>
      </w:pPr>
      <w:r w:rsidRPr="00F10ADD">
        <w:rPr>
          <w:color w:val="000000"/>
          <w:sz w:val="20"/>
        </w:rPr>
        <w:lastRenderedPageBreak/>
        <w:t>Call 800-874-6500, ex 8399 with any questions or if you want to know the status of your review.</w:t>
      </w:r>
    </w:p>
    <w:p w:rsidR="00F10ADD" w:rsidRDefault="00F10ADD" w:rsidP="003E5C2D">
      <w:pPr>
        <w:autoSpaceDE w:val="0"/>
        <w:autoSpaceDN w:val="0"/>
        <w:adjustRightInd w:val="0"/>
        <w:rPr>
          <w:color w:val="000000"/>
          <w:sz w:val="20"/>
        </w:rPr>
      </w:pPr>
    </w:p>
    <w:p w:rsidR="00F10ADD" w:rsidRDefault="00F10ADD" w:rsidP="003E5C2D">
      <w:pPr>
        <w:autoSpaceDE w:val="0"/>
        <w:autoSpaceDN w:val="0"/>
        <w:adjustRightInd w:val="0"/>
        <w:rPr>
          <w:color w:val="000000"/>
          <w:sz w:val="20"/>
        </w:rPr>
      </w:pPr>
    </w:p>
    <w:p w:rsidR="00F10ADD" w:rsidRDefault="00F10ADD" w:rsidP="003E5C2D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HOW TO SUBMIT DOCUMENTS:</w:t>
      </w:r>
    </w:p>
    <w:p w:rsidR="00F10ADD" w:rsidRDefault="00F10ADD" w:rsidP="003E5C2D">
      <w:pPr>
        <w:autoSpaceDE w:val="0"/>
        <w:autoSpaceDN w:val="0"/>
        <w:adjustRightInd w:val="0"/>
        <w:rPr>
          <w:color w:val="000000"/>
          <w:sz w:val="20"/>
        </w:rPr>
      </w:pPr>
    </w:p>
    <w:p w:rsidR="00070E49" w:rsidRDefault="00070E49" w:rsidP="00F10ADD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We prefer that documents be </w:t>
      </w:r>
      <w:r w:rsidR="004004B2">
        <w:rPr>
          <w:color w:val="000000"/>
          <w:sz w:val="20"/>
        </w:rPr>
        <w:t>e</w:t>
      </w:r>
      <w:r w:rsidR="00F10ADD" w:rsidRPr="00F10ADD">
        <w:rPr>
          <w:color w:val="000000"/>
          <w:sz w:val="20"/>
        </w:rPr>
        <w:t>mail</w:t>
      </w:r>
      <w:r>
        <w:rPr>
          <w:color w:val="000000"/>
          <w:sz w:val="20"/>
        </w:rPr>
        <w:t xml:space="preserve">ed. </w:t>
      </w:r>
    </w:p>
    <w:p w:rsidR="00070E49" w:rsidRDefault="00070E49" w:rsidP="00F10ADD">
      <w:pPr>
        <w:autoSpaceDE w:val="0"/>
        <w:autoSpaceDN w:val="0"/>
        <w:adjustRightInd w:val="0"/>
        <w:rPr>
          <w:color w:val="000000"/>
          <w:sz w:val="20"/>
        </w:rPr>
      </w:pPr>
    </w:p>
    <w:p w:rsidR="00F10ADD" w:rsidRPr="00F10ADD" w:rsidRDefault="004004B2" w:rsidP="00F10ADD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E</w:t>
      </w:r>
      <w:r w:rsidR="00070E49">
        <w:rPr>
          <w:color w:val="000000"/>
          <w:sz w:val="20"/>
        </w:rPr>
        <w:t>mail documents</w:t>
      </w:r>
      <w:r w:rsidR="00F10ADD" w:rsidRPr="00F10ADD">
        <w:rPr>
          <w:color w:val="000000"/>
          <w:sz w:val="20"/>
        </w:rPr>
        <w:t xml:space="preserve"> (attach as a .doc or .</w:t>
      </w:r>
      <w:proofErr w:type="gramStart"/>
      <w:r w:rsidR="00F10ADD" w:rsidRPr="00F10ADD">
        <w:rPr>
          <w:color w:val="000000"/>
          <w:sz w:val="20"/>
        </w:rPr>
        <w:t>pdf  file</w:t>
      </w:r>
      <w:proofErr w:type="gramEnd"/>
      <w:r w:rsidR="00F10ADD" w:rsidRPr="00F10ADD">
        <w:rPr>
          <w:color w:val="000000"/>
          <w:sz w:val="20"/>
        </w:rPr>
        <w:t xml:space="preserve">) to: </w:t>
      </w:r>
      <w:hyperlink r:id="rId6" w:history="1">
        <w:r w:rsidR="00376E8E" w:rsidRPr="00A20C32">
          <w:rPr>
            <w:rStyle w:val="Hyperlink"/>
            <w:b/>
            <w:bCs/>
            <w:sz w:val="20"/>
          </w:rPr>
          <w:t>Member_Policy@Realtor.org</w:t>
        </w:r>
      </w:hyperlink>
      <w:r w:rsidR="00376E8E">
        <w:rPr>
          <w:b/>
          <w:bCs/>
          <w:color w:val="000000"/>
          <w:sz w:val="20"/>
        </w:rPr>
        <w:t xml:space="preserve"> or CSdocReview@realtors.org</w:t>
      </w:r>
    </w:p>
    <w:p w:rsidR="00F10ADD" w:rsidRDefault="00F10ADD" w:rsidP="003E5C2D">
      <w:pPr>
        <w:autoSpaceDE w:val="0"/>
        <w:autoSpaceDN w:val="0"/>
        <w:adjustRightInd w:val="0"/>
        <w:rPr>
          <w:color w:val="000000"/>
          <w:sz w:val="20"/>
        </w:rPr>
      </w:pPr>
    </w:p>
    <w:p w:rsidR="00F10ADD" w:rsidRPr="00F10ADD" w:rsidRDefault="00F10ADD" w:rsidP="00F10ADD">
      <w:pPr>
        <w:autoSpaceDE w:val="0"/>
        <w:autoSpaceDN w:val="0"/>
        <w:adjustRightInd w:val="0"/>
        <w:rPr>
          <w:color w:val="000000"/>
          <w:sz w:val="20"/>
        </w:rPr>
      </w:pPr>
      <w:r w:rsidRPr="00F10ADD">
        <w:rPr>
          <w:color w:val="000000"/>
          <w:sz w:val="20"/>
        </w:rPr>
        <w:t>Mail to:</w:t>
      </w:r>
    </w:p>
    <w:p w:rsidR="00F10ADD" w:rsidRPr="00376E8E" w:rsidRDefault="00F10ADD" w:rsidP="00376E8E">
      <w:pPr>
        <w:autoSpaceDE w:val="0"/>
        <w:autoSpaceDN w:val="0"/>
        <w:adjustRightInd w:val="0"/>
        <w:ind w:left="720"/>
        <w:rPr>
          <w:color w:val="000000"/>
          <w:sz w:val="20"/>
        </w:rPr>
      </w:pPr>
      <w:r w:rsidRPr="00376E8E">
        <w:rPr>
          <w:bCs/>
          <w:color w:val="000000"/>
          <w:sz w:val="20"/>
        </w:rPr>
        <w:t>NATIONAL ASSOCIATION OF REALTORS®</w:t>
      </w:r>
    </w:p>
    <w:p w:rsidR="00F10ADD" w:rsidRPr="00376E8E" w:rsidRDefault="00F10ADD" w:rsidP="00376E8E">
      <w:pPr>
        <w:autoSpaceDE w:val="0"/>
        <w:autoSpaceDN w:val="0"/>
        <w:adjustRightInd w:val="0"/>
        <w:ind w:left="720"/>
        <w:rPr>
          <w:color w:val="000000"/>
          <w:sz w:val="20"/>
        </w:rPr>
      </w:pPr>
      <w:r w:rsidRPr="00376E8E">
        <w:rPr>
          <w:bCs/>
          <w:color w:val="000000"/>
          <w:sz w:val="20"/>
        </w:rPr>
        <w:t>Member Policy Department</w:t>
      </w:r>
    </w:p>
    <w:p w:rsidR="00F10ADD" w:rsidRPr="00376E8E" w:rsidRDefault="00F10ADD" w:rsidP="00376E8E">
      <w:pPr>
        <w:autoSpaceDE w:val="0"/>
        <w:autoSpaceDN w:val="0"/>
        <w:adjustRightInd w:val="0"/>
        <w:ind w:left="720"/>
        <w:rPr>
          <w:color w:val="000000"/>
          <w:sz w:val="20"/>
        </w:rPr>
      </w:pPr>
      <w:r w:rsidRPr="00376E8E">
        <w:rPr>
          <w:bCs/>
          <w:color w:val="000000"/>
          <w:sz w:val="20"/>
        </w:rPr>
        <w:t>430 N. Michigan Avenue, Tenth Floor</w:t>
      </w:r>
    </w:p>
    <w:p w:rsidR="00F10ADD" w:rsidRPr="00376E8E" w:rsidRDefault="00F10ADD" w:rsidP="00376E8E">
      <w:pPr>
        <w:autoSpaceDE w:val="0"/>
        <w:autoSpaceDN w:val="0"/>
        <w:adjustRightInd w:val="0"/>
        <w:ind w:left="720"/>
        <w:rPr>
          <w:color w:val="000000"/>
          <w:sz w:val="20"/>
        </w:rPr>
      </w:pPr>
      <w:r w:rsidRPr="00376E8E">
        <w:rPr>
          <w:bCs/>
          <w:color w:val="000000"/>
          <w:sz w:val="20"/>
        </w:rPr>
        <w:t>Chicago, Illinois  60611</w:t>
      </w:r>
    </w:p>
    <w:p w:rsidR="00E13C7C" w:rsidRDefault="00E13C7C" w:rsidP="003E5C2D">
      <w:pPr>
        <w:autoSpaceDE w:val="0"/>
        <w:autoSpaceDN w:val="0"/>
        <w:adjustRightInd w:val="0"/>
        <w:rPr>
          <w:color w:val="000000"/>
          <w:sz w:val="20"/>
        </w:rPr>
      </w:pPr>
    </w:p>
    <w:p w:rsidR="00E13C7C" w:rsidRDefault="00E13C7C" w:rsidP="003E5C2D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TIPS FOR MAINTAINING COMPLIANCE:</w:t>
      </w:r>
    </w:p>
    <w:p w:rsidR="00E13C7C" w:rsidRDefault="00E13C7C" w:rsidP="003E5C2D">
      <w:pPr>
        <w:autoSpaceDE w:val="0"/>
        <w:autoSpaceDN w:val="0"/>
        <w:adjustRightInd w:val="0"/>
        <w:rPr>
          <w:color w:val="000000"/>
          <w:sz w:val="20"/>
        </w:rPr>
      </w:pPr>
    </w:p>
    <w:p w:rsidR="009832B6" w:rsidRPr="00E13C7C" w:rsidRDefault="00F10ADD" w:rsidP="00E13C7C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</w:rPr>
      </w:pPr>
      <w:r w:rsidRPr="00E13C7C">
        <w:rPr>
          <w:color w:val="000000"/>
          <w:sz w:val="20"/>
        </w:rPr>
        <w:t>Take time to read your association’s governing documents.</w:t>
      </w:r>
    </w:p>
    <w:p w:rsidR="009832B6" w:rsidRPr="00E13C7C" w:rsidRDefault="00F10ADD" w:rsidP="00E13C7C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</w:rPr>
      </w:pPr>
      <w:r w:rsidRPr="00E13C7C">
        <w:rPr>
          <w:color w:val="000000"/>
          <w:sz w:val="20"/>
        </w:rPr>
        <w:t>Strive to maintain compliance of governing documents with NAR policies at all times.</w:t>
      </w:r>
    </w:p>
    <w:p w:rsidR="009832B6" w:rsidRDefault="00F10ADD" w:rsidP="00E13C7C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</w:rPr>
      </w:pPr>
      <w:r w:rsidRPr="00E13C7C">
        <w:rPr>
          <w:color w:val="000000"/>
          <w:sz w:val="20"/>
        </w:rPr>
        <w:t>Submit documents for review at least every two years.</w:t>
      </w:r>
    </w:p>
    <w:p w:rsidR="004004B2" w:rsidRPr="00E13C7C" w:rsidRDefault="004004B2" w:rsidP="00E13C7C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Identify any changes in your documents from the last review/approval.</w:t>
      </w:r>
      <w:bookmarkStart w:id="0" w:name="_GoBack"/>
      <w:bookmarkEnd w:id="0"/>
    </w:p>
    <w:p w:rsidR="009832B6" w:rsidRPr="00E13C7C" w:rsidRDefault="00F10ADD" w:rsidP="00E13C7C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</w:rPr>
      </w:pPr>
      <w:r w:rsidRPr="00E13C7C">
        <w:rPr>
          <w:color w:val="000000"/>
          <w:sz w:val="20"/>
        </w:rPr>
        <w:t>Ensure that the governing documents are being followed at all times.</w:t>
      </w:r>
    </w:p>
    <w:p w:rsidR="009832B6" w:rsidRPr="00E13C7C" w:rsidRDefault="00F10ADD" w:rsidP="00E13C7C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</w:rPr>
      </w:pPr>
      <w:r w:rsidRPr="00E13C7C">
        <w:rPr>
          <w:color w:val="000000"/>
          <w:sz w:val="20"/>
        </w:rPr>
        <w:t>Use and follow NAR models as closely as possible to ensure compliance.</w:t>
      </w:r>
    </w:p>
    <w:p w:rsidR="00E13C7C" w:rsidRDefault="00E13C7C" w:rsidP="003E5C2D">
      <w:pPr>
        <w:autoSpaceDE w:val="0"/>
        <w:autoSpaceDN w:val="0"/>
        <w:adjustRightInd w:val="0"/>
        <w:rPr>
          <w:color w:val="000000"/>
          <w:sz w:val="20"/>
        </w:rPr>
      </w:pPr>
    </w:p>
    <w:p w:rsidR="003E5C2D" w:rsidRDefault="003E5C2D" w:rsidP="003E5C2D">
      <w:pPr>
        <w:autoSpaceDE w:val="0"/>
        <w:autoSpaceDN w:val="0"/>
        <w:adjustRightInd w:val="0"/>
        <w:rPr>
          <w:color w:val="000000"/>
          <w:sz w:val="20"/>
        </w:rPr>
      </w:pPr>
    </w:p>
    <w:p w:rsidR="00907BBB" w:rsidRDefault="00907BBB" w:rsidP="003E5C2D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QUESTIONS:</w:t>
      </w:r>
    </w:p>
    <w:p w:rsidR="00907BBB" w:rsidRDefault="00907BBB" w:rsidP="003E5C2D">
      <w:pPr>
        <w:autoSpaceDE w:val="0"/>
        <w:autoSpaceDN w:val="0"/>
        <w:adjustRightInd w:val="0"/>
        <w:rPr>
          <w:color w:val="000000"/>
          <w:sz w:val="20"/>
        </w:rPr>
      </w:pPr>
    </w:p>
    <w:p w:rsidR="00907BBB" w:rsidRDefault="00907BBB" w:rsidP="003E5C2D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Questions may be directed to the Member Policy Staff at 312-329-8475 </w:t>
      </w:r>
    </w:p>
    <w:sectPr w:rsidR="00907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55A"/>
    <w:multiLevelType w:val="hybridMultilevel"/>
    <w:tmpl w:val="E1DA1E44"/>
    <w:lvl w:ilvl="0" w:tplc="619E4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28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CE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CE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AE6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AF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E8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64A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45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C13F19"/>
    <w:multiLevelType w:val="hybridMultilevel"/>
    <w:tmpl w:val="E0B03E54"/>
    <w:lvl w:ilvl="0" w:tplc="6AA23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05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B2A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EF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46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2E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2D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A4D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6F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B03AB8"/>
    <w:multiLevelType w:val="hybridMultilevel"/>
    <w:tmpl w:val="B296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47760"/>
    <w:multiLevelType w:val="hybridMultilevel"/>
    <w:tmpl w:val="BFFA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2AE0"/>
    <w:multiLevelType w:val="hybridMultilevel"/>
    <w:tmpl w:val="FB246214"/>
    <w:lvl w:ilvl="0" w:tplc="ED0C88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6F25BB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0DCDEC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C605E1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E0DA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71CF9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33EA3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F8C79F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ADCA5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211625"/>
    <w:multiLevelType w:val="hybridMultilevel"/>
    <w:tmpl w:val="71449D0E"/>
    <w:lvl w:ilvl="0" w:tplc="B4781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A5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A3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4E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43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83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2A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AE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89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ABD64ED"/>
    <w:multiLevelType w:val="hybridMultilevel"/>
    <w:tmpl w:val="2452D02A"/>
    <w:lvl w:ilvl="0" w:tplc="8A92A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A2C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AA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81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83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AF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28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8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E7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2D"/>
    <w:rsid w:val="00070E49"/>
    <w:rsid w:val="000D10D0"/>
    <w:rsid w:val="00167004"/>
    <w:rsid w:val="002176EB"/>
    <w:rsid w:val="00240847"/>
    <w:rsid w:val="00311E02"/>
    <w:rsid w:val="00354C25"/>
    <w:rsid w:val="00356074"/>
    <w:rsid w:val="00376E8E"/>
    <w:rsid w:val="003E5C2D"/>
    <w:rsid w:val="004004B2"/>
    <w:rsid w:val="004B375F"/>
    <w:rsid w:val="00535EF2"/>
    <w:rsid w:val="005920A7"/>
    <w:rsid w:val="00592534"/>
    <w:rsid w:val="005C1050"/>
    <w:rsid w:val="006D4752"/>
    <w:rsid w:val="007B3810"/>
    <w:rsid w:val="007C5484"/>
    <w:rsid w:val="007D2D1D"/>
    <w:rsid w:val="007D5FE6"/>
    <w:rsid w:val="007F38D9"/>
    <w:rsid w:val="00895C77"/>
    <w:rsid w:val="008E396F"/>
    <w:rsid w:val="00907BBB"/>
    <w:rsid w:val="009832B6"/>
    <w:rsid w:val="00A3399B"/>
    <w:rsid w:val="00A53CF8"/>
    <w:rsid w:val="00A620D9"/>
    <w:rsid w:val="00AE680F"/>
    <w:rsid w:val="00AF4858"/>
    <w:rsid w:val="00B32607"/>
    <w:rsid w:val="00BE457B"/>
    <w:rsid w:val="00BE748A"/>
    <w:rsid w:val="00C32C5F"/>
    <w:rsid w:val="00C3504B"/>
    <w:rsid w:val="00C841D8"/>
    <w:rsid w:val="00CD5818"/>
    <w:rsid w:val="00DC5709"/>
    <w:rsid w:val="00E13C7C"/>
    <w:rsid w:val="00E75CAF"/>
    <w:rsid w:val="00F10ADD"/>
    <w:rsid w:val="00F14FB0"/>
    <w:rsid w:val="00F23760"/>
    <w:rsid w:val="00F37DB4"/>
    <w:rsid w:val="00F52810"/>
    <w:rsid w:val="00F643DC"/>
    <w:rsid w:val="00F83030"/>
    <w:rsid w:val="00F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E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5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4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8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2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7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_Policy@Realto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Realtors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Harrigan</dc:creator>
  <cp:lastModifiedBy>Christopher Harrigan</cp:lastModifiedBy>
  <cp:revision>45</cp:revision>
  <dcterms:created xsi:type="dcterms:W3CDTF">2015-03-18T20:46:00Z</dcterms:created>
  <dcterms:modified xsi:type="dcterms:W3CDTF">2016-07-28T17:39:00Z</dcterms:modified>
</cp:coreProperties>
</file>