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6C69" w14:textId="633E9E92" w:rsidR="00E16A29" w:rsidRPr="00E16A29" w:rsidRDefault="00E16A29" w:rsidP="00A62764">
      <w:pPr>
        <w:pStyle w:val="Title"/>
        <w:rPr>
          <w:sz w:val="42"/>
          <w:szCs w:val="42"/>
        </w:rPr>
      </w:pPr>
      <w:r>
        <w:t>Sponsorship Agreement</w:t>
      </w:r>
    </w:p>
    <w:p w14:paraId="32CEFF97" w14:textId="7E26564E" w:rsidR="00A62764" w:rsidRDefault="00E16A29" w:rsidP="00A62764">
      <w:pPr>
        <w:spacing w:line="288" w:lineRule="auto"/>
        <w:rPr>
          <w:rFonts w:ascii="Garamond" w:hAnsi="Garamond"/>
          <w:sz w:val="28"/>
        </w:rPr>
      </w:pPr>
      <w:r w:rsidRPr="00A62764">
        <w:rPr>
          <w:rFonts w:ascii="Garamond" w:hAnsi="Garamond"/>
          <w:sz w:val="28"/>
        </w:rPr>
        <w:t>This Sponsor’s Agreement (“Agreement”) is made the ______ day of ____, ______   by</w:t>
      </w:r>
      <w:r w:rsidR="00A62764">
        <w:rPr>
          <w:rFonts w:ascii="Garamond" w:hAnsi="Garamond"/>
          <w:sz w:val="28"/>
        </w:rPr>
        <w:t xml:space="preserve"> </w:t>
      </w:r>
      <w:r w:rsidRPr="00A62764">
        <w:rPr>
          <w:rFonts w:ascii="Garamond" w:hAnsi="Garamond"/>
          <w:sz w:val="28"/>
        </w:rPr>
        <w:t>and between</w:t>
      </w:r>
      <w:r w:rsidR="00A62764">
        <w:rPr>
          <w:rFonts w:ascii="Garamond" w:hAnsi="Garamond"/>
          <w:sz w:val="28"/>
        </w:rPr>
        <w:t xml:space="preserve"> the Real Estate Buyer's Agent Council ("REBAC")</w:t>
      </w:r>
      <w:r w:rsidRPr="00A62764">
        <w:rPr>
          <w:rFonts w:ascii="Garamond" w:hAnsi="Garamond"/>
          <w:sz w:val="28"/>
        </w:rPr>
        <w:t>, an Illinois not-for-profit</w:t>
      </w:r>
      <w:r w:rsidR="00A62764">
        <w:rPr>
          <w:rFonts w:ascii="Garamond" w:hAnsi="Garamond"/>
          <w:sz w:val="28"/>
        </w:rPr>
        <w:t xml:space="preserve"> </w:t>
      </w:r>
      <w:r w:rsidRPr="00A62764">
        <w:rPr>
          <w:rFonts w:ascii="Garamond" w:hAnsi="Garamond"/>
          <w:sz w:val="28"/>
        </w:rPr>
        <w:t xml:space="preserve">corporation </w:t>
      </w:r>
      <w:r w:rsidR="00A62764">
        <w:rPr>
          <w:rFonts w:ascii="Garamond" w:hAnsi="Garamond"/>
          <w:sz w:val="28"/>
        </w:rPr>
        <w:t xml:space="preserve">with </w:t>
      </w:r>
      <w:r w:rsidRPr="00A62764">
        <w:rPr>
          <w:rFonts w:ascii="Garamond" w:hAnsi="Garamond"/>
          <w:sz w:val="28"/>
        </w:rPr>
        <w:t>its principal place of business at 430 North Michigan Avenue, C</w:t>
      </w:r>
      <w:r w:rsidR="00A62764">
        <w:rPr>
          <w:rFonts w:ascii="Garamond" w:hAnsi="Garamond"/>
          <w:sz w:val="28"/>
        </w:rPr>
        <w:t xml:space="preserve">hicago, Illinois  60611 </w:t>
      </w:r>
      <w:r w:rsidRPr="00A62764">
        <w:rPr>
          <w:rFonts w:ascii="Garamond" w:hAnsi="Garamond"/>
          <w:sz w:val="28"/>
        </w:rPr>
        <w:t>and</w:t>
      </w:r>
      <w:r w:rsidR="00A62764">
        <w:rPr>
          <w:rFonts w:ascii="Garamond" w:hAnsi="Garamond"/>
          <w:sz w:val="28"/>
        </w:rPr>
        <w:t xml:space="preserve"> </w:t>
      </w:r>
      <w:r w:rsidR="00A62764" w:rsidRPr="00A62764">
        <w:rPr>
          <w:rFonts w:ascii="Garamond" w:hAnsi="Garamond"/>
          <w:sz w:val="28"/>
        </w:rPr>
        <w:t>______________________ (“</w:t>
      </w:r>
      <w:r w:rsidR="00A62764">
        <w:rPr>
          <w:rFonts w:ascii="Garamond" w:hAnsi="Garamond"/>
          <w:sz w:val="28"/>
        </w:rPr>
        <w:t>Sponsor</w:t>
      </w:r>
      <w:r w:rsidR="00A62764" w:rsidRPr="00A62764">
        <w:rPr>
          <w:rFonts w:ascii="Garamond" w:hAnsi="Garamond"/>
          <w:sz w:val="28"/>
        </w:rPr>
        <w:t>”) with its principal place of business at ____________________________________.</w:t>
      </w:r>
    </w:p>
    <w:p w14:paraId="2EEDD582" w14:textId="77777777" w:rsidR="00A62764" w:rsidRDefault="00A62764" w:rsidP="00A62764">
      <w:pPr>
        <w:spacing w:line="288" w:lineRule="auto"/>
        <w:rPr>
          <w:rFonts w:ascii="Garamond" w:hAnsi="Garamond"/>
          <w:sz w:val="28"/>
        </w:rPr>
      </w:pPr>
    </w:p>
    <w:p w14:paraId="6F0D2A54" w14:textId="6C5CA043"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1.</w:t>
      </w:r>
      <w:r>
        <w:rPr>
          <w:rFonts w:ascii="Garamond-Bold" w:hAnsi="Garamond-Bold" w:cs="Garamond-Bold"/>
          <w:b/>
          <w:bCs/>
          <w:sz w:val="28"/>
          <w:szCs w:val="28"/>
        </w:rPr>
        <w:tab/>
      </w:r>
      <w:r>
        <w:rPr>
          <w:rFonts w:ascii="Garamond-Bold" w:hAnsi="Garamond-Bold" w:cs="Garamond-Bold"/>
          <w:b/>
          <w:bCs/>
          <w:sz w:val="28"/>
          <w:szCs w:val="28"/>
          <w:u w:val="thick"/>
        </w:rPr>
        <w:t>License.</w:t>
      </w:r>
      <w:r>
        <w:rPr>
          <w:rFonts w:ascii="Garamond" w:hAnsi="Garamond" w:cs="Garamond"/>
          <w:sz w:val="28"/>
          <w:szCs w:val="28"/>
        </w:rPr>
        <w:t xml:space="preserve">  </w:t>
      </w:r>
      <w:r w:rsidR="00D04C03">
        <w:rPr>
          <w:rFonts w:ascii="Garamond" w:hAnsi="Garamond" w:cs="Garamond"/>
          <w:sz w:val="28"/>
          <w:szCs w:val="28"/>
        </w:rPr>
        <w:t xml:space="preserve">REBAC </w:t>
      </w:r>
      <w:r>
        <w:rPr>
          <w:rFonts w:ascii="Garamond" w:hAnsi="Garamond" w:cs="Garamond"/>
          <w:sz w:val="28"/>
          <w:szCs w:val="28"/>
        </w:rPr>
        <w:t xml:space="preserve">hereby grants to Sponsor a non-exclusive license to use the copyrighted course materials (“Course Materials”), which have been developed and are owned by NAR, in connection with Sponsor’s presentation of NAR’s </w:t>
      </w:r>
      <w:r>
        <w:rPr>
          <w:rFonts w:ascii="Garamond-Italic" w:hAnsi="Garamond-Italic" w:cs="Garamond-Italic"/>
          <w:i/>
          <w:iCs/>
          <w:sz w:val="28"/>
          <w:szCs w:val="28"/>
        </w:rPr>
        <w:t xml:space="preserve">Discovering Commercial Real </w:t>
      </w:r>
      <w:proofErr w:type="gramStart"/>
      <w:r>
        <w:rPr>
          <w:rFonts w:ascii="Garamond-Italic" w:hAnsi="Garamond-Italic" w:cs="Garamond-Italic"/>
          <w:i/>
          <w:iCs/>
          <w:sz w:val="28"/>
          <w:szCs w:val="28"/>
        </w:rPr>
        <w:t xml:space="preserve">Estate </w:t>
      </w:r>
      <w:r>
        <w:rPr>
          <w:rFonts w:ascii="Garamond" w:hAnsi="Garamond" w:cs="Garamond"/>
          <w:sz w:val="28"/>
          <w:szCs w:val="28"/>
        </w:rPr>
        <w:t xml:space="preserve"> training</w:t>
      </w:r>
      <w:proofErr w:type="gramEnd"/>
      <w:r>
        <w:rPr>
          <w:rFonts w:ascii="Garamond" w:hAnsi="Garamond" w:cs="Garamond"/>
          <w:sz w:val="28"/>
          <w:szCs w:val="28"/>
        </w:rPr>
        <w:t xml:space="preserve"> course (“Course”) to NAR members and non-members.  Sponsor expressly acknowledges NAR’s ownership of all right, title and interest, including copyrights, in all current and </w:t>
      </w:r>
      <w:r>
        <w:rPr>
          <w:rFonts w:ascii="Garamond" w:hAnsi="Garamond" w:cs="Garamond"/>
          <w:sz w:val="28"/>
          <w:szCs w:val="28"/>
        </w:rPr>
        <w:lastRenderedPageBreak/>
        <w:t>revised Course Materials, except where the copyright of another party is expressly noted.  Sponsor shall offer, promote and present the Course in accordance with the following:</w:t>
      </w:r>
    </w:p>
    <w:p w14:paraId="671DC0E4" w14:textId="77777777" w:rsidR="00E16A29" w:rsidRDefault="00E16A29" w:rsidP="00E16A29">
      <w:pPr>
        <w:pStyle w:val="BasicParagraph"/>
        <w:suppressAutoHyphens/>
        <w:rPr>
          <w:rFonts w:ascii="Garamond" w:hAnsi="Garamond" w:cs="Garamond"/>
          <w:sz w:val="28"/>
          <w:szCs w:val="28"/>
        </w:rPr>
      </w:pPr>
    </w:p>
    <w:p w14:paraId="7B7DC5B6" w14:textId="77777777"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ab/>
        <w:t>a.</w:t>
      </w:r>
      <w:r>
        <w:rPr>
          <w:rFonts w:ascii="Garamond-Bold" w:hAnsi="Garamond-Bold" w:cs="Garamond-Bold"/>
          <w:b/>
          <w:bCs/>
          <w:sz w:val="28"/>
          <w:szCs w:val="28"/>
        </w:rPr>
        <w:tab/>
      </w:r>
      <w:r>
        <w:rPr>
          <w:rFonts w:ascii="Garamond-Bold" w:hAnsi="Garamond-Bold" w:cs="Garamond-Bold"/>
          <w:b/>
          <w:bCs/>
          <w:sz w:val="28"/>
          <w:szCs w:val="28"/>
          <w:u w:val="thick"/>
        </w:rPr>
        <w:t>Course Presentation and Materials.</w:t>
      </w:r>
      <w:r>
        <w:rPr>
          <w:rFonts w:ascii="Garamond" w:hAnsi="Garamond" w:cs="Garamond"/>
          <w:sz w:val="28"/>
          <w:szCs w:val="28"/>
        </w:rPr>
        <w:t xml:space="preserve">  Sponsor shall present the Course in a classroom format as designed and specified in the Course facilitator guide (“Facilitator’s Guide”).  Sponsor shall be responsible for all logistical details in connection with the presentation of the Course, including but not limited to arrangements for facilities/classrooms, audiovisual equipment, and refreshments if any, and shall be responsible for compliance with the Americans with Disabilities Act as specified in Section 7 of this Agreement.  </w:t>
      </w:r>
    </w:p>
    <w:p w14:paraId="2316E3FC" w14:textId="329FA1A5"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r>
      <w:r w:rsidR="00D04C03">
        <w:rPr>
          <w:rFonts w:ascii="Garamond" w:hAnsi="Garamond" w:cs="Garamond"/>
          <w:sz w:val="28"/>
          <w:szCs w:val="28"/>
        </w:rPr>
        <w:t xml:space="preserve">REBAC </w:t>
      </w:r>
      <w:r>
        <w:rPr>
          <w:rFonts w:ascii="Garamond" w:hAnsi="Garamond" w:cs="Garamond"/>
          <w:sz w:val="28"/>
          <w:szCs w:val="28"/>
        </w:rPr>
        <w:t>will provide Sponsor with a master copy of all student and instructor Course Materials that NAR has developed or will develop during the term of this Agreement.  Reproduction thereof, in a size equal to the master copy, shall be the responsibility of Sponsor and distribution of same shall be limited to one copy per instructor and registered student per Course presentation.</w:t>
      </w:r>
    </w:p>
    <w:p w14:paraId="4035009B" w14:textId="73524160"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Sponsor shall</w:t>
      </w:r>
      <w:r w:rsidR="00FA2653">
        <w:rPr>
          <w:rFonts w:ascii="Garamond" w:hAnsi="Garamond" w:cs="Garamond"/>
          <w:sz w:val="28"/>
          <w:szCs w:val="28"/>
        </w:rPr>
        <w:t xml:space="preserve"> immediately</w:t>
      </w:r>
      <w:r>
        <w:rPr>
          <w:rFonts w:ascii="Garamond" w:hAnsi="Garamond" w:cs="Garamond"/>
          <w:sz w:val="28"/>
          <w:szCs w:val="28"/>
        </w:rPr>
        <w:t xml:space="preserve"> make any adjustments, alterations, modifications and enhancements in the Course presentation and/or Course Materials that </w:t>
      </w:r>
      <w:r w:rsidR="00D04C03">
        <w:rPr>
          <w:rFonts w:ascii="Garamond" w:hAnsi="Garamond" w:cs="Garamond"/>
          <w:sz w:val="28"/>
          <w:szCs w:val="28"/>
        </w:rPr>
        <w:t>REBAC</w:t>
      </w:r>
      <w:r>
        <w:rPr>
          <w:rFonts w:ascii="Garamond" w:hAnsi="Garamond" w:cs="Garamond"/>
          <w:sz w:val="28"/>
          <w:szCs w:val="28"/>
        </w:rPr>
        <w:t xml:space="preserve"> may from time to time require.  Sponsor shall make no other adjustments, alterations, modifications or enhancements to the Course Materials, except where the Instructor’s Guide expressly indicates that Sponsor may make such adjustments, alternations, modifications or enhancements (“permissible changes”) or where such adjustments, alterations,  modifications, or enhancements have been approved in advance and in writing by </w:t>
      </w:r>
      <w:r w:rsidR="00D04C03">
        <w:rPr>
          <w:rFonts w:ascii="Garamond" w:hAnsi="Garamond" w:cs="Garamond"/>
          <w:sz w:val="28"/>
          <w:szCs w:val="28"/>
        </w:rPr>
        <w:t>REBAC</w:t>
      </w:r>
      <w:r>
        <w:rPr>
          <w:rFonts w:ascii="Garamond" w:hAnsi="Garamond" w:cs="Garamond"/>
          <w:sz w:val="28"/>
          <w:szCs w:val="28"/>
        </w:rPr>
        <w:t xml:space="preserve"> (“approved changes”).  Sponsor hereby grants to </w:t>
      </w:r>
      <w:r w:rsidR="00D04C03">
        <w:rPr>
          <w:rFonts w:ascii="Garamond" w:hAnsi="Garamond" w:cs="Garamond"/>
          <w:sz w:val="28"/>
          <w:szCs w:val="28"/>
        </w:rPr>
        <w:t xml:space="preserve">REBAC </w:t>
      </w:r>
      <w:r>
        <w:rPr>
          <w:rFonts w:ascii="Garamond" w:hAnsi="Garamond" w:cs="Garamond"/>
          <w:sz w:val="28"/>
          <w:szCs w:val="28"/>
        </w:rPr>
        <w:t>a non-excl</w:t>
      </w:r>
      <w:r w:rsidR="00FA2653">
        <w:rPr>
          <w:rFonts w:ascii="Garamond" w:hAnsi="Garamond" w:cs="Garamond"/>
          <w:sz w:val="28"/>
          <w:szCs w:val="28"/>
        </w:rPr>
        <w:t xml:space="preserve">usive, perpetual, worldwide, royalty-free license to </w:t>
      </w:r>
      <w:r>
        <w:rPr>
          <w:rFonts w:ascii="Garamond" w:hAnsi="Garamond" w:cs="Garamond"/>
          <w:sz w:val="28"/>
          <w:szCs w:val="28"/>
        </w:rPr>
        <w:t>reproduce, distribute, display, modify and to c</w:t>
      </w:r>
      <w:r w:rsidR="00FF2CC9">
        <w:rPr>
          <w:rFonts w:ascii="Garamond" w:hAnsi="Garamond" w:cs="Garamond"/>
          <w:sz w:val="28"/>
          <w:szCs w:val="28"/>
        </w:rPr>
        <w:t>reate derivative works from any</w:t>
      </w:r>
      <w:r>
        <w:rPr>
          <w:rFonts w:ascii="Garamond" w:hAnsi="Garamond" w:cs="Garamond"/>
          <w:sz w:val="28"/>
          <w:szCs w:val="28"/>
        </w:rPr>
        <w:t xml:space="preserve"> permissible changes or approved changes in connection with any presentation of the Course.  </w:t>
      </w:r>
    </w:p>
    <w:p w14:paraId="4C650DC7" w14:textId="77777777" w:rsidR="00E16A29" w:rsidRDefault="00E16A29" w:rsidP="00E16A29">
      <w:pPr>
        <w:pStyle w:val="BasicParagraph"/>
        <w:suppressAutoHyphens/>
        <w:rPr>
          <w:rFonts w:ascii="Garamond" w:hAnsi="Garamond" w:cs="Garamond"/>
          <w:sz w:val="28"/>
          <w:szCs w:val="28"/>
        </w:rPr>
      </w:pPr>
    </w:p>
    <w:p w14:paraId="5BCE7278" w14:textId="77777777"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ab/>
      </w:r>
      <w:r>
        <w:rPr>
          <w:rFonts w:ascii="Garamond-Bold" w:hAnsi="Garamond-Bold" w:cs="Garamond-Bold"/>
          <w:b/>
          <w:bCs/>
          <w:sz w:val="28"/>
          <w:szCs w:val="28"/>
          <w:lang w:val="fr-FR"/>
        </w:rPr>
        <w:t>b.</w:t>
      </w:r>
      <w:r>
        <w:rPr>
          <w:rFonts w:ascii="Garamond-Bold" w:hAnsi="Garamond-Bold" w:cs="Garamond-Bold"/>
          <w:b/>
          <w:bCs/>
          <w:sz w:val="28"/>
          <w:szCs w:val="28"/>
          <w:lang w:val="fr-FR"/>
        </w:rPr>
        <w:tab/>
      </w:r>
      <w:r>
        <w:rPr>
          <w:rFonts w:ascii="Garamond-Bold" w:hAnsi="Garamond-Bold" w:cs="Garamond-Bold"/>
          <w:b/>
          <w:bCs/>
          <w:sz w:val="28"/>
          <w:szCs w:val="28"/>
          <w:u w:val="thick"/>
          <w:lang w:val="fr-FR"/>
        </w:rPr>
        <w:t>Course Promotions.</w:t>
      </w:r>
      <w:r>
        <w:rPr>
          <w:rFonts w:ascii="Garamond-Bold" w:hAnsi="Garamond-Bold" w:cs="Garamond-Bold"/>
          <w:b/>
          <w:bCs/>
          <w:sz w:val="28"/>
          <w:szCs w:val="28"/>
          <w:lang w:val="fr-FR"/>
        </w:rPr>
        <w:t xml:space="preserve">  </w:t>
      </w:r>
      <w:r>
        <w:rPr>
          <w:rFonts w:ascii="Garamond" w:hAnsi="Garamond" w:cs="Garamond"/>
          <w:sz w:val="28"/>
          <w:szCs w:val="28"/>
        </w:rPr>
        <w:t xml:space="preserve">Sponsor shall be responsible for the development, implementation and costs of all Course promotions, except as otherwise provided for herein. REALTOR® and </w:t>
      </w:r>
      <w:r>
        <w:rPr>
          <w:rFonts w:ascii="Garamond-Italic" w:hAnsi="Garamond-Italic" w:cs="Garamond-Italic"/>
          <w:i/>
          <w:iCs/>
          <w:sz w:val="28"/>
          <w:szCs w:val="28"/>
        </w:rPr>
        <w:t xml:space="preserve">Discovering Commercial Real Estate </w:t>
      </w:r>
      <w:r>
        <w:rPr>
          <w:rFonts w:ascii="Garamond" w:hAnsi="Garamond" w:cs="Garamond"/>
          <w:sz w:val="28"/>
          <w:szCs w:val="28"/>
        </w:rPr>
        <w:t xml:space="preserve">identification may be used solely in conjunction with Course promotions.  </w:t>
      </w:r>
    </w:p>
    <w:p w14:paraId="1A0A4402" w14:textId="77777777" w:rsidR="00E16A29" w:rsidRDefault="00E16A29" w:rsidP="00E16A29">
      <w:pPr>
        <w:pStyle w:val="BasicParagraph"/>
        <w:suppressAutoHyphens/>
        <w:rPr>
          <w:rFonts w:ascii="Garamond" w:hAnsi="Garamond" w:cs="Garamond"/>
          <w:sz w:val="28"/>
          <w:szCs w:val="28"/>
        </w:rPr>
      </w:pPr>
    </w:p>
    <w:p w14:paraId="16DFAF1C" w14:textId="47FF1FC1"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 xml:space="preserve">Sponsor shall provide </w:t>
      </w:r>
      <w:r w:rsidR="00D04C03">
        <w:rPr>
          <w:rFonts w:ascii="Garamond" w:hAnsi="Garamond" w:cs="Garamond"/>
          <w:sz w:val="28"/>
          <w:szCs w:val="28"/>
        </w:rPr>
        <w:t>REBAC</w:t>
      </w:r>
      <w:r>
        <w:rPr>
          <w:rFonts w:ascii="Garamond" w:hAnsi="Garamond" w:cs="Garamond"/>
          <w:sz w:val="28"/>
          <w:szCs w:val="28"/>
        </w:rPr>
        <w:t>, via electronic mail, with a weekly updated listing of all Course presentations that have been scheduled by Sponsor and an electronic mail address where interested parties may inquire about Course presentations.</w:t>
      </w:r>
    </w:p>
    <w:p w14:paraId="1E4D895C" w14:textId="77777777" w:rsidR="00E16A29" w:rsidRDefault="00E16A29" w:rsidP="00E16A29">
      <w:pPr>
        <w:pStyle w:val="BasicParagraph"/>
        <w:suppressAutoHyphens/>
        <w:rPr>
          <w:rFonts w:ascii="Garamond" w:hAnsi="Garamond" w:cs="Garamond"/>
          <w:sz w:val="28"/>
          <w:szCs w:val="28"/>
        </w:rPr>
      </w:pPr>
    </w:p>
    <w:p w14:paraId="1F9B4D24" w14:textId="31328EC4"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 xml:space="preserve">Sponsor hereby grants </w:t>
      </w:r>
      <w:r w:rsidR="00D04C03">
        <w:rPr>
          <w:rFonts w:ascii="Garamond" w:hAnsi="Garamond" w:cs="Garamond"/>
          <w:sz w:val="28"/>
          <w:szCs w:val="28"/>
        </w:rPr>
        <w:t>REBAC</w:t>
      </w:r>
      <w:r>
        <w:rPr>
          <w:rFonts w:ascii="Garamond" w:hAnsi="Garamond" w:cs="Garamond"/>
          <w:sz w:val="28"/>
          <w:szCs w:val="28"/>
        </w:rPr>
        <w:t xml:space="preserve"> permission to post schedules and other promotional information regarding Sponsor’s Course presentations (“promotional information”), separately or together with promotional information about other licensees’ Course presentations, on any NAR-sponsored website or in any NAR-sponsored publication.  </w:t>
      </w:r>
    </w:p>
    <w:p w14:paraId="23EB12D4" w14:textId="77777777" w:rsidR="00E16A29" w:rsidRDefault="00E16A29" w:rsidP="00E16A29">
      <w:pPr>
        <w:pStyle w:val="BasicParagraph"/>
        <w:suppressAutoHyphens/>
        <w:rPr>
          <w:rFonts w:ascii="Garamond" w:hAnsi="Garamond" w:cs="Garamond"/>
          <w:sz w:val="28"/>
          <w:szCs w:val="28"/>
        </w:rPr>
      </w:pPr>
    </w:p>
    <w:p w14:paraId="0C3E2410" w14:textId="35E1B967"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ab/>
        <w:t>c.</w:t>
      </w:r>
      <w:r>
        <w:rPr>
          <w:rFonts w:ascii="Garamond-Bold" w:hAnsi="Garamond-Bold" w:cs="Garamond-Bold"/>
          <w:b/>
          <w:bCs/>
          <w:sz w:val="28"/>
          <w:szCs w:val="28"/>
        </w:rPr>
        <w:tab/>
      </w:r>
      <w:r>
        <w:rPr>
          <w:rFonts w:ascii="Garamond-Bold" w:hAnsi="Garamond-Bold" w:cs="Garamond-Bold"/>
          <w:b/>
          <w:bCs/>
          <w:sz w:val="28"/>
          <w:szCs w:val="28"/>
          <w:u w:val="thick"/>
        </w:rPr>
        <w:t>Instructors.</w:t>
      </w:r>
      <w:r>
        <w:rPr>
          <w:rFonts w:ascii="Garamond" w:hAnsi="Garamond" w:cs="Garamond"/>
          <w:sz w:val="28"/>
          <w:szCs w:val="28"/>
        </w:rPr>
        <w:t xml:space="preserve">   Sponsor may only engage instructors who are then authorized by </w:t>
      </w:r>
      <w:r w:rsidR="00D04C03">
        <w:rPr>
          <w:rFonts w:ascii="Garamond" w:hAnsi="Garamond" w:cs="Garamond"/>
          <w:sz w:val="28"/>
          <w:szCs w:val="28"/>
        </w:rPr>
        <w:t>REBAC</w:t>
      </w:r>
      <w:r>
        <w:rPr>
          <w:rFonts w:ascii="Garamond" w:hAnsi="Garamond" w:cs="Garamond"/>
          <w:sz w:val="28"/>
          <w:szCs w:val="28"/>
        </w:rPr>
        <w:t xml:space="preserve"> to teach the Course.  A current list of the names of authorized instructors and relevant contact</w:t>
      </w:r>
      <w:r w:rsidR="00647224">
        <w:rPr>
          <w:rFonts w:ascii="Garamond" w:hAnsi="Garamond" w:cs="Garamond"/>
          <w:sz w:val="28"/>
          <w:szCs w:val="28"/>
        </w:rPr>
        <w:t xml:space="preserve"> information can be obtained </w:t>
      </w:r>
      <w:r>
        <w:rPr>
          <w:rFonts w:ascii="Garamond" w:hAnsi="Garamond" w:cs="Garamond"/>
          <w:sz w:val="28"/>
          <w:szCs w:val="28"/>
        </w:rPr>
        <w:t xml:space="preserve">by contacting </w:t>
      </w:r>
      <w:r w:rsidR="00A62764">
        <w:rPr>
          <w:rFonts w:ascii="Garamond" w:hAnsi="Garamond" w:cs="Garamond"/>
          <w:sz w:val="28"/>
          <w:szCs w:val="28"/>
        </w:rPr>
        <w:t>Dawn Headtke</w:t>
      </w:r>
      <w:r>
        <w:rPr>
          <w:rFonts w:ascii="Garamond" w:hAnsi="Garamond" w:cs="Garamond"/>
          <w:sz w:val="28"/>
          <w:szCs w:val="28"/>
        </w:rPr>
        <w:t xml:space="preserve"> at: </w:t>
      </w:r>
    </w:p>
    <w:p w14:paraId="46FA3382" w14:textId="77777777" w:rsidR="00E16A29" w:rsidRDefault="00E16A29" w:rsidP="00E16A29">
      <w:pPr>
        <w:pStyle w:val="BasicParagraph"/>
        <w:suppressAutoHyphens/>
        <w:rPr>
          <w:rFonts w:ascii="Garamond" w:hAnsi="Garamond" w:cs="Garamond"/>
          <w:sz w:val="28"/>
          <w:szCs w:val="28"/>
        </w:rPr>
      </w:pPr>
    </w:p>
    <w:p w14:paraId="0796D6D3" w14:textId="4717A63B" w:rsidR="00E16A29" w:rsidRPr="00FF2CC9" w:rsidRDefault="00E16A29" w:rsidP="00E16A29">
      <w:pPr>
        <w:pStyle w:val="BasicParagraph"/>
        <w:suppressAutoHyphens/>
        <w:rPr>
          <w:rFonts w:ascii="Garamond" w:hAnsi="Garamond" w:cs="Garamond"/>
          <w:color w:val="auto"/>
          <w:sz w:val="28"/>
          <w:szCs w:val="28"/>
        </w:rPr>
      </w:pPr>
      <w:r>
        <w:rPr>
          <w:rFonts w:ascii="Garamond" w:hAnsi="Garamond" w:cs="Garamond"/>
          <w:sz w:val="28"/>
          <w:szCs w:val="28"/>
        </w:rPr>
        <w:tab/>
      </w:r>
      <w:r>
        <w:rPr>
          <w:rFonts w:ascii="Garamond" w:hAnsi="Garamond" w:cs="Garamond"/>
          <w:sz w:val="28"/>
          <w:szCs w:val="28"/>
        </w:rPr>
        <w:tab/>
        <w:t>Phone:</w:t>
      </w:r>
      <w:r>
        <w:rPr>
          <w:rFonts w:ascii="Garamond" w:hAnsi="Garamond" w:cs="Garamond"/>
          <w:sz w:val="28"/>
          <w:szCs w:val="28"/>
        </w:rPr>
        <w:tab/>
      </w:r>
      <w:r w:rsidRPr="00FF2CC9">
        <w:rPr>
          <w:rFonts w:ascii="Garamond" w:hAnsi="Garamond" w:cs="Garamond"/>
          <w:color w:val="auto"/>
          <w:sz w:val="28"/>
          <w:szCs w:val="28"/>
        </w:rPr>
        <w:t>312.329.8</w:t>
      </w:r>
      <w:r w:rsidR="00A62764">
        <w:rPr>
          <w:rFonts w:ascii="Garamond" w:hAnsi="Garamond" w:cs="Garamond"/>
          <w:color w:val="auto"/>
          <w:sz w:val="28"/>
          <w:szCs w:val="28"/>
        </w:rPr>
        <w:t>488</w:t>
      </w:r>
    </w:p>
    <w:p w14:paraId="0A2DEEE1" w14:textId="4A1C0096"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r>
      <w:r>
        <w:rPr>
          <w:rFonts w:ascii="Garamond" w:hAnsi="Garamond" w:cs="Garamond"/>
          <w:sz w:val="28"/>
          <w:szCs w:val="28"/>
        </w:rPr>
        <w:tab/>
        <w:t>E-mail:</w:t>
      </w:r>
      <w:r>
        <w:rPr>
          <w:rFonts w:ascii="Garamond" w:hAnsi="Garamond" w:cs="Garamond"/>
          <w:sz w:val="28"/>
          <w:szCs w:val="28"/>
        </w:rPr>
        <w:tab/>
      </w:r>
      <w:r w:rsidR="00A62764">
        <w:rPr>
          <w:rFonts w:ascii="Garamond" w:hAnsi="Garamond" w:cs="Garamond"/>
          <w:sz w:val="28"/>
          <w:szCs w:val="28"/>
        </w:rPr>
        <w:t>dheadtke</w:t>
      </w:r>
      <w:r w:rsidR="00FF2CC9">
        <w:rPr>
          <w:rFonts w:ascii="Garamond" w:hAnsi="Garamond" w:cs="Garamond"/>
          <w:sz w:val="28"/>
          <w:szCs w:val="28"/>
        </w:rPr>
        <w:t>@realtors.org</w:t>
      </w:r>
    </w:p>
    <w:p w14:paraId="1F31E1BE" w14:textId="77777777" w:rsidR="00E16A29" w:rsidRDefault="00E16A29" w:rsidP="00E16A29">
      <w:pPr>
        <w:pStyle w:val="BasicParagraph"/>
        <w:suppressAutoHyphens/>
        <w:rPr>
          <w:rFonts w:ascii="Garamond" w:hAnsi="Garamond" w:cs="Garamond"/>
          <w:sz w:val="28"/>
          <w:szCs w:val="28"/>
        </w:rPr>
      </w:pPr>
    </w:p>
    <w:p w14:paraId="57ADEBBF" w14:textId="5C55DDED" w:rsidR="00E16A29" w:rsidRDefault="00647224" w:rsidP="00E16A29">
      <w:pPr>
        <w:pStyle w:val="BasicParagraph"/>
        <w:suppressAutoHyphens/>
        <w:rPr>
          <w:rFonts w:ascii="Garamond" w:hAnsi="Garamond" w:cs="Garamond"/>
          <w:sz w:val="28"/>
          <w:szCs w:val="28"/>
        </w:rPr>
      </w:pPr>
      <w:r>
        <w:rPr>
          <w:rFonts w:ascii="Garamond" w:hAnsi="Garamond" w:cs="Garamond"/>
          <w:sz w:val="28"/>
          <w:szCs w:val="28"/>
        </w:rPr>
        <w:t>REBAC</w:t>
      </w:r>
      <w:r w:rsidR="00E16A29">
        <w:rPr>
          <w:rFonts w:ascii="Garamond" w:hAnsi="Garamond" w:cs="Garamond"/>
          <w:sz w:val="28"/>
          <w:szCs w:val="28"/>
        </w:rPr>
        <w:t xml:space="preserve">’s authorization of any instructor:  (i) shall be based solely on the fact that said instructor has completed a </w:t>
      </w:r>
      <w:r w:rsidR="00E16A29">
        <w:rPr>
          <w:rFonts w:ascii="Garamond-Italic" w:hAnsi="Garamond-Italic" w:cs="Garamond-Italic"/>
          <w:i/>
          <w:iCs/>
          <w:sz w:val="28"/>
          <w:szCs w:val="28"/>
        </w:rPr>
        <w:t xml:space="preserve">Discovering Commercial Real Estate </w:t>
      </w:r>
      <w:r w:rsidR="00E16A29">
        <w:rPr>
          <w:rFonts w:ascii="Garamond" w:hAnsi="Garamond" w:cs="Garamond"/>
          <w:sz w:val="28"/>
          <w:szCs w:val="28"/>
        </w:rPr>
        <w:t>train-the-trainer course presented by NAR</w:t>
      </w:r>
      <w:r w:rsidR="00CE69DD">
        <w:rPr>
          <w:rFonts w:ascii="Garamond" w:hAnsi="Garamond" w:cs="Garamond"/>
          <w:sz w:val="28"/>
          <w:szCs w:val="28"/>
        </w:rPr>
        <w:t>, REBAC</w:t>
      </w:r>
      <w:r w:rsidR="00E16A29">
        <w:rPr>
          <w:rFonts w:ascii="Garamond" w:hAnsi="Garamond" w:cs="Garamond"/>
          <w:sz w:val="28"/>
          <w:szCs w:val="28"/>
        </w:rPr>
        <w:t xml:space="preserve"> or </w:t>
      </w:r>
      <w:r w:rsidR="00CE69DD">
        <w:rPr>
          <w:rFonts w:ascii="Garamond" w:hAnsi="Garamond" w:cs="Garamond"/>
          <w:sz w:val="28"/>
          <w:szCs w:val="28"/>
        </w:rPr>
        <w:t>a REBAC</w:t>
      </w:r>
      <w:r w:rsidR="00E16A29">
        <w:rPr>
          <w:rFonts w:ascii="Garamond" w:hAnsi="Garamond" w:cs="Garamond"/>
          <w:sz w:val="28"/>
          <w:szCs w:val="28"/>
        </w:rPr>
        <w:t xml:space="preserve">-authorized designee and (ii) shall not constitute any representation or warranty of any kind as to said </w:t>
      </w:r>
      <w:proofErr w:type="gramStart"/>
      <w:r w:rsidR="00E16A29">
        <w:rPr>
          <w:rFonts w:ascii="Garamond" w:hAnsi="Garamond" w:cs="Garamond"/>
          <w:sz w:val="28"/>
          <w:szCs w:val="28"/>
        </w:rPr>
        <w:t>instructor’s  skills</w:t>
      </w:r>
      <w:proofErr w:type="gramEnd"/>
      <w:r w:rsidR="00E16A29">
        <w:rPr>
          <w:rFonts w:ascii="Garamond" w:hAnsi="Garamond" w:cs="Garamond"/>
          <w:sz w:val="28"/>
          <w:szCs w:val="28"/>
        </w:rPr>
        <w:t xml:space="preserve">, qualifications or past, present or future conduct in connection with the presentation of the </w:t>
      </w:r>
      <w:r w:rsidR="00E16A29">
        <w:rPr>
          <w:rFonts w:ascii="Garamond-Italic" w:hAnsi="Garamond-Italic" w:cs="Garamond-Italic"/>
          <w:i/>
          <w:iCs/>
          <w:sz w:val="28"/>
          <w:szCs w:val="28"/>
        </w:rPr>
        <w:t xml:space="preserve">Discovering Commercial Real Estate </w:t>
      </w:r>
      <w:r w:rsidR="00E16A29">
        <w:rPr>
          <w:rFonts w:ascii="Garamond" w:hAnsi="Garamond" w:cs="Garamond"/>
          <w:sz w:val="28"/>
          <w:szCs w:val="28"/>
        </w:rPr>
        <w:t>Course or any other course.  Sponsor shall contact, negotiate with, retain and compensate all instructors directly.</w:t>
      </w:r>
    </w:p>
    <w:p w14:paraId="4639E14B" w14:textId="77777777" w:rsidR="00E16A29" w:rsidRDefault="00E16A29" w:rsidP="00E16A29">
      <w:pPr>
        <w:pStyle w:val="BasicParagraph"/>
        <w:suppressAutoHyphens/>
        <w:rPr>
          <w:rFonts w:ascii="Garamond" w:hAnsi="Garamond" w:cs="Garamond"/>
          <w:sz w:val="28"/>
          <w:szCs w:val="28"/>
        </w:rPr>
      </w:pPr>
    </w:p>
    <w:p w14:paraId="3584CB18" w14:textId="77777777"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r>
      <w:r>
        <w:rPr>
          <w:rFonts w:ascii="Garamond-Bold" w:hAnsi="Garamond-Bold" w:cs="Garamond-Bold"/>
          <w:b/>
          <w:bCs/>
          <w:sz w:val="28"/>
          <w:szCs w:val="28"/>
        </w:rPr>
        <w:t>d.</w:t>
      </w:r>
      <w:r>
        <w:rPr>
          <w:rFonts w:ascii="Garamond-Bold" w:hAnsi="Garamond-Bold" w:cs="Garamond-Bold"/>
          <w:b/>
          <w:bCs/>
          <w:sz w:val="28"/>
          <w:szCs w:val="28"/>
        </w:rPr>
        <w:tab/>
      </w:r>
      <w:r>
        <w:rPr>
          <w:rFonts w:ascii="Garamond-Bold" w:hAnsi="Garamond-Bold" w:cs="Garamond-Bold"/>
          <w:b/>
          <w:bCs/>
          <w:sz w:val="28"/>
          <w:szCs w:val="28"/>
          <w:u w:val="thick"/>
        </w:rPr>
        <w:t>Tuition Fees.</w:t>
      </w:r>
      <w:r>
        <w:rPr>
          <w:rFonts w:ascii="Garamond" w:hAnsi="Garamond" w:cs="Garamond"/>
          <w:sz w:val="28"/>
          <w:szCs w:val="28"/>
        </w:rPr>
        <w:t xml:space="preserve">  Sponsor shall conduct all registration of students and collect tuition fees.  Sponsor may establish tuition fees for its students which it deems appropriate.</w:t>
      </w:r>
    </w:p>
    <w:p w14:paraId="4270312F" w14:textId="77777777" w:rsidR="00E16A29" w:rsidRDefault="00E16A29" w:rsidP="00E16A29">
      <w:pPr>
        <w:pStyle w:val="BasicParagraph"/>
        <w:suppressAutoHyphens/>
        <w:rPr>
          <w:rFonts w:ascii="Garamond" w:hAnsi="Garamond" w:cs="Garamond"/>
          <w:sz w:val="28"/>
          <w:szCs w:val="28"/>
        </w:rPr>
      </w:pPr>
    </w:p>
    <w:p w14:paraId="651BAD44" w14:textId="77777777"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lastRenderedPageBreak/>
        <w:tab/>
      </w:r>
      <w:r>
        <w:rPr>
          <w:rFonts w:ascii="Garamond-Bold" w:hAnsi="Garamond-Bold" w:cs="Garamond-Bold"/>
          <w:b/>
          <w:bCs/>
          <w:sz w:val="28"/>
          <w:szCs w:val="28"/>
          <w:lang w:val="fr-FR"/>
        </w:rPr>
        <w:t>e.</w:t>
      </w:r>
      <w:r>
        <w:rPr>
          <w:rFonts w:ascii="Garamond-Bold" w:hAnsi="Garamond-Bold" w:cs="Garamond-Bold"/>
          <w:b/>
          <w:bCs/>
          <w:sz w:val="28"/>
          <w:szCs w:val="28"/>
          <w:lang w:val="fr-FR"/>
        </w:rPr>
        <w:tab/>
      </w:r>
      <w:r>
        <w:rPr>
          <w:rFonts w:ascii="Garamond-Bold" w:hAnsi="Garamond-Bold" w:cs="Garamond-Bold"/>
          <w:b/>
          <w:bCs/>
          <w:sz w:val="28"/>
          <w:szCs w:val="28"/>
          <w:u w:val="thick"/>
          <w:lang w:val="fr-FR"/>
        </w:rPr>
        <w:t>Non-</w:t>
      </w:r>
      <w:proofErr w:type="spellStart"/>
      <w:r>
        <w:rPr>
          <w:rFonts w:ascii="Garamond-Bold" w:hAnsi="Garamond-Bold" w:cs="Garamond-Bold"/>
          <w:b/>
          <w:bCs/>
          <w:sz w:val="28"/>
          <w:szCs w:val="28"/>
          <w:u w:val="thick"/>
          <w:lang w:val="fr-FR"/>
        </w:rPr>
        <w:t>exclusivity</w:t>
      </w:r>
      <w:proofErr w:type="spellEnd"/>
      <w:r>
        <w:rPr>
          <w:rFonts w:ascii="Garamond-Bold" w:hAnsi="Garamond-Bold" w:cs="Garamond-Bold"/>
          <w:b/>
          <w:bCs/>
          <w:sz w:val="28"/>
          <w:szCs w:val="28"/>
          <w:u w:val="thick"/>
          <w:lang w:val="fr-FR"/>
        </w:rPr>
        <w:t>.</w:t>
      </w:r>
      <w:r>
        <w:rPr>
          <w:rFonts w:ascii="Garamond" w:hAnsi="Garamond" w:cs="Garamond"/>
          <w:sz w:val="28"/>
          <w:szCs w:val="28"/>
          <w:lang w:val="fr-FR"/>
        </w:rPr>
        <w:t xml:space="preserve">  </w:t>
      </w:r>
      <w:r>
        <w:rPr>
          <w:rFonts w:ascii="Garamond" w:hAnsi="Garamond" w:cs="Garamond"/>
          <w:sz w:val="28"/>
          <w:szCs w:val="28"/>
        </w:rPr>
        <w:t>Sponsor acknowledges that this license is a non-exclusive license and that other entities and individuals may also be given the rights to present and promote the Course in any area in which Sponsor operates.  Furthermore, NAR may itself present and promote the Course within the Licensee’s normal area of operation.</w:t>
      </w:r>
    </w:p>
    <w:p w14:paraId="71D2F7B2" w14:textId="77777777" w:rsidR="00E16A29" w:rsidRDefault="00E16A29" w:rsidP="00E16A29">
      <w:pPr>
        <w:pStyle w:val="BasicParagraph"/>
        <w:suppressAutoHyphens/>
        <w:rPr>
          <w:rFonts w:ascii="Garamond-Bold" w:hAnsi="Garamond-Bold" w:cs="Garamond-Bold"/>
          <w:b/>
          <w:bCs/>
          <w:sz w:val="28"/>
          <w:szCs w:val="28"/>
        </w:rPr>
      </w:pPr>
    </w:p>
    <w:p w14:paraId="45755A61" w14:textId="77777777"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2.</w:t>
      </w:r>
      <w:r>
        <w:rPr>
          <w:rFonts w:ascii="Garamond-Bold" w:hAnsi="Garamond-Bold" w:cs="Garamond-Bold"/>
          <w:b/>
          <w:bCs/>
          <w:sz w:val="28"/>
          <w:szCs w:val="28"/>
        </w:rPr>
        <w:tab/>
      </w:r>
      <w:r>
        <w:rPr>
          <w:rFonts w:ascii="Garamond-Bold" w:hAnsi="Garamond-Bold" w:cs="Garamond-Bold"/>
          <w:b/>
          <w:bCs/>
          <w:sz w:val="28"/>
          <w:szCs w:val="28"/>
          <w:u w:val="thick"/>
        </w:rPr>
        <w:t>Award of Discovering Commercial Real Estate Certificates.</w:t>
      </w:r>
      <w:r>
        <w:rPr>
          <w:rFonts w:ascii="Garamond" w:hAnsi="Garamond" w:cs="Garamond"/>
          <w:sz w:val="28"/>
          <w:szCs w:val="28"/>
        </w:rPr>
        <w:t xml:space="preserve">  </w:t>
      </w:r>
    </w:p>
    <w:p w14:paraId="421918AD" w14:textId="77777777" w:rsidR="00E16A29" w:rsidRDefault="00E16A29" w:rsidP="00E16A29">
      <w:pPr>
        <w:pStyle w:val="BasicParagraph"/>
        <w:suppressAutoHyphens/>
        <w:rPr>
          <w:rFonts w:ascii="Garamond" w:hAnsi="Garamond" w:cs="Garamond"/>
          <w:sz w:val="28"/>
          <w:szCs w:val="28"/>
        </w:rPr>
      </w:pPr>
    </w:p>
    <w:p w14:paraId="57D46BBB" w14:textId="77777777"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ab/>
        <w:t>a.</w:t>
      </w:r>
      <w:r>
        <w:rPr>
          <w:rFonts w:ascii="Garamond-Bold" w:hAnsi="Garamond-Bold" w:cs="Garamond-Bold"/>
          <w:b/>
          <w:bCs/>
          <w:sz w:val="28"/>
          <w:szCs w:val="28"/>
        </w:rPr>
        <w:tab/>
      </w:r>
      <w:r>
        <w:rPr>
          <w:rFonts w:ascii="Garamond-Bold" w:hAnsi="Garamond-Bold" w:cs="Garamond-Bold"/>
          <w:b/>
          <w:bCs/>
          <w:sz w:val="28"/>
          <w:szCs w:val="28"/>
          <w:u w:val="thick"/>
        </w:rPr>
        <w:t>Eligibility requirements.</w:t>
      </w:r>
      <w:r>
        <w:rPr>
          <w:rFonts w:ascii="Garamond" w:hAnsi="Garamond" w:cs="Garamond"/>
          <w:sz w:val="28"/>
          <w:szCs w:val="28"/>
        </w:rPr>
        <w:t xml:space="preserve">  Sponsor shall notify all students in writing that the </w:t>
      </w:r>
      <w:r>
        <w:rPr>
          <w:rFonts w:ascii="Garamond-Italic" w:hAnsi="Garamond-Italic" w:cs="Garamond-Italic"/>
          <w:i/>
          <w:iCs/>
          <w:sz w:val="28"/>
          <w:szCs w:val="28"/>
        </w:rPr>
        <w:t xml:space="preserve">Discovering Commercial Real Estate </w:t>
      </w:r>
      <w:r>
        <w:rPr>
          <w:rFonts w:ascii="Garamond" w:hAnsi="Garamond" w:cs="Garamond"/>
          <w:sz w:val="28"/>
          <w:szCs w:val="28"/>
        </w:rPr>
        <w:t xml:space="preserve">Certificate shall only be awarded upon successful completion of the course.  </w:t>
      </w:r>
    </w:p>
    <w:p w14:paraId="0B35B855" w14:textId="77777777" w:rsidR="00E16A29" w:rsidRDefault="00E16A29" w:rsidP="00E16A29">
      <w:pPr>
        <w:pStyle w:val="BasicParagraph"/>
        <w:suppressAutoHyphens/>
        <w:rPr>
          <w:rFonts w:ascii="Garamond" w:hAnsi="Garamond" w:cs="Garamond"/>
          <w:sz w:val="28"/>
          <w:szCs w:val="28"/>
        </w:rPr>
      </w:pPr>
    </w:p>
    <w:p w14:paraId="26ED4EBA" w14:textId="1C1DC0DF" w:rsidR="00E16A29" w:rsidRDefault="00E16A29" w:rsidP="00E16A29">
      <w:pPr>
        <w:pStyle w:val="BasicParagraph"/>
        <w:suppressAutoHyphens/>
        <w:spacing w:before="120"/>
        <w:rPr>
          <w:rFonts w:ascii="Garamond" w:hAnsi="Garamond" w:cs="Garamond"/>
          <w:spacing w:val="-3"/>
          <w:sz w:val="28"/>
          <w:szCs w:val="28"/>
        </w:rPr>
      </w:pPr>
      <w:r>
        <w:rPr>
          <w:rFonts w:ascii="Garamond" w:hAnsi="Garamond" w:cs="Garamond"/>
          <w:sz w:val="28"/>
          <w:szCs w:val="28"/>
        </w:rPr>
        <w:tab/>
      </w:r>
      <w:r>
        <w:rPr>
          <w:rFonts w:ascii="Garamond-Bold" w:hAnsi="Garamond-Bold" w:cs="Garamond-Bold"/>
          <w:b/>
          <w:bCs/>
          <w:sz w:val="28"/>
          <w:szCs w:val="28"/>
        </w:rPr>
        <w:t>b.</w:t>
      </w:r>
      <w:r>
        <w:rPr>
          <w:rFonts w:ascii="Garamond-Bold" w:hAnsi="Garamond-Bold" w:cs="Garamond-Bold"/>
          <w:b/>
          <w:bCs/>
          <w:sz w:val="28"/>
          <w:szCs w:val="28"/>
        </w:rPr>
        <w:tab/>
      </w:r>
      <w:r>
        <w:rPr>
          <w:rFonts w:ascii="Garamond-Bold" w:hAnsi="Garamond-Bold" w:cs="Garamond-Bold"/>
          <w:b/>
          <w:bCs/>
          <w:sz w:val="28"/>
          <w:szCs w:val="28"/>
          <w:u w:val="thick"/>
        </w:rPr>
        <w:t>Delivery of Certificates.</w:t>
      </w:r>
      <w:r>
        <w:rPr>
          <w:rFonts w:ascii="Garamond" w:hAnsi="Garamond" w:cs="Garamond"/>
          <w:sz w:val="28"/>
          <w:szCs w:val="28"/>
        </w:rPr>
        <w:t xml:space="preserve">  </w:t>
      </w:r>
      <w:r w:rsidR="00CE69DD">
        <w:rPr>
          <w:rFonts w:ascii="Garamond" w:hAnsi="Garamond" w:cs="Garamond"/>
          <w:sz w:val="28"/>
          <w:szCs w:val="28"/>
        </w:rPr>
        <w:t>REBAC</w:t>
      </w:r>
      <w:r>
        <w:rPr>
          <w:rFonts w:ascii="Garamond" w:hAnsi="Garamond" w:cs="Garamond"/>
          <w:sz w:val="28"/>
          <w:szCs w:val="28"/>
        </w:rPr>
        <w:t xml:space="preserve"> shall provide Sponsor with copies of </w:t>
      </w:r>
      <w:r>
        <w:rPr>
          <w:rFonts w:ascii="Garamond-Italic" w:hAnsi="Garamond-Italic" w:cs="Garamond-Italic"/>
          <w:i/>
          <w:iCs/>
          <w:sz w:val="28"/>
          <w:szCs w:val="28"/>
        </w:rPr>
        <w:t xml:space="preserve">Discovering Commercial Real Estate </w:t>
      </w:r>
      <w:r w:rsidR="00CE69DD">
        <w:rPr>
          <w:rFonts w:ascii="Garamond" w:hAnsi="Garamond" w:cs="Garamond"/>
          <w:sz w:val="28"/>
          <w:szCs w:val="28"/>
        </w:rPr>
        <w:t>Certificates</w:t>
      </w:r>
      <w:r>
        <w:rPr>
          <w:rFonts w:ascii="Garamond" w:hAnsi="Garamond" w:cs="Garamond"/>
          <w:sz w:val="28"/>
          <w:szCs w:val="28"/>
        </w:rPr>
        <w:t>.  Sponsor shall print sufficient quantities of Certificates</w:t>
      </w:r>
      <w:r>
        <w:rPr>
          <w:rFonts w:ascii="Garamond-Italic" w:hAnsi="Garamond-Italic" w:cs="Garamond-Italic"/>
          <w:i/>
          <w:iCs/>
          <w:sz w:val="28"/>
          <w:szCs w:val="28"/>
        </w:rPr>
        <w:t xml:space="preserve"> </w:t>
      </w:r>
      <w:r>
        <w:rPr>
          <w:rFonts w:ascii="Garamond" w:hAnsi="Garamond" w:cs="Garamond"/>
          <w:sz w:val="28"/>
          <w:szCs w:val="28"/>
        </w:rPr>
        <w:t xml:space="preserve">to students who have successfully completed the course. </w:t>
      </w:r>
    </w:p>
    <w:p w14:paraId="78F1F1BC" w14:textId="77777777" w:rsidR="00E16A29" w:rsidRDefault="00E16A29" w:rsidP="00E16A29">
      <w:pPr>
        <w:pStyle w:val="BasicParagraph"/>
        <w:suppressAutoHyphens/>
        <w:rPr>
          <w:rFonts w:ascii="Garamond" w:hAnsi="Garamond" w:cs="Garamond"/>
          <w:sz w:val="28"/>
          <w:szCs w:val="28"/>
        </w:rPr>
      </w:pPr>
    </w:p>
    <w:p w14:paraId="74D3B407" w14:textId="2180C445" w:rsidR="00E16A29" w:rsidRPr="00AF3D98" w:rsidRDefault="00E16A29" w:rsidP="00E16A29">
      <w:pPr>
        <w:pStyle w:val="BasicParagraph"/>
        <w:suppressAutoHyphens/>
        <w:rPr>
          <w:rFonts w:ascii="Garamond" w:hAnsi="Garamond" w:cs="Garamond"/>
          <w:color w:val="auto"/>
          <w:sz w:val="28"/>
          <w:szCs w:val="28"/>
        </w:rPr>
      </w:pPr>
      <w:r>
        <w:rPr>
          <w:rFonts w:ascii="Garamond" w:hAnsi="Garamond" w:cs="Garamond"/>
          <w:sz w:val="28"/>
          <w:szCs w:val="28"/>
        </w:rPr>
        <w:tab/>
      </w:r>
      <w:r>
        <w:rPr>
          <w:rFonts w:ascii="Garamond-Bold" w:hAnsi="Garamond-Bold" w:cs="Garamond-Bold"/>
          <w:b/>
          <w:bCs/>
          <w:sz w:val="28"/>
          <w:szCs w:val="28"/>
        </w:rPr>
        <w:t>c.</w:t>
      </w:r>
      <w:r>
        <w:rPr>
          <w:rFonts w:ascii="Garamond-Bold" w:hAnsi="Garamond-Bold" w:cs="Garamond-Bold"/>
          <w:b/>
          <w:bCs/>
          <w:sz w:val="28"/>
          <w:szCs w:val="28"/>
        </w:rPr>
        <w:tab/>
      </w:r>
      <w:proofErr w:type="gramStart"/>
      <w:r>
        <w:rPr>
          <w:rFonts w:ascii="Garamond-Bold" w:hAnsi="Garamond-Bold" w:cs="Garamond-Bold"/>
          <w:b/>
          <w:bCs/>
          <w:sz w:val="28"/>
          <w:szCs w:val="28"/>
          <w:u w:val="thick"/>
        </w:rPr>
        <w:t>Course  Evaluations</w:t>
      </w:r>
      <w:proofErr w:type="gramEnd"/>
      <w:r>
        <w:rPr>
          <w:rFonts w:ascii="Garamond" w:hAnsi="Garamond" w:cs="Garamond"/>
          <w:sz w:val="28"/>
          <w:szCs w:val="28"/>
        </w:rPr>
        <w:t xml:space="preserve"> </w:t>
      </w:r>
      <w:r w:rsidR="00CE69DD">
        <w:rPr>
          <w:rFonts w:ascii="Garamond" w:hAnsi="Garamond" w:cs="Garamond"/>
          <w:sz w:val="28"/>
          <w:szCs w:val="28"/>
        </w:rPr>
        <w:t>REBAC</w:t>
      </w:r>
      <w:r>
        <w:rPr>
          <w:rFonts w:ascii="Garamond" w:hAnsi="Garamond" w:cs="Garamond"/>
          <w:sz w:val="28"/>
          <w:szCs w:val="28"/>
        </w:rPr>
        <w:t xml:space="preserve"> shall provide Sponsor with a sample Course Evaluation document.  Upon completion of the Course presentation, Sponsor shall distribute and collect Instructor </w:t>
      </w:r>
      <w:r w:rsidRPr="00AF3D98">
        <w:rPr>
          <w:rFonts w:ascii="Garamond" w:hAnsi="Garamond" w:cs="Garamond"/>
          <w:color w:val="auto"/>
          <w:sz w:val="28"/>
          <w:szCs w:val="28"/>
        </w:rPr>
        <w:t>Evaluation fo</w:t>
      </w:r>
      <w:r w:rsidR="00AF3D98">
        <w:rPr>
          <w:rFonts w:ascii="Garamond" w:hAnsi="Garamond" w:cs="Garamond"/>
          <w:color w:val="auto"/>
          <w:sz w:val="28"/>
          <w:szCs w:val="28"/>
        </w:rPr>
        <w:t xml:space="preserve">r their </w:t>
      </w:r>
      <w:r w:rsidRPr="00AF3D98">
        <w:rPr>
          <w:rFonts w:ascii="Garamond" w:hAnsi="Garamond" w:cs="Garamond"/>
          <w:color w:val="auto"/>
          <w:sz w:val="28"/>
          <w:szCs w:val="28"/>
        </w:rPr>
        <w:t>purposes.</w:t>
      </w:r>
    </w:p>
    <w:p w14:paraId="78AE5EC2" w14:textId="77777777" w:rsidR="00E16A29" w:rsidRDefault="00E16A29" w:rsidP="00E16A29">
      <w:pPr>
        <w:pStyle w:val="BasicParagraph"/>
        <w:suppressAutoHyphens/>
        <w:rPr>
          <w:rFonts w:ascii="Garamond" w:hAnsi="Garamond" w:cs="Garamond"/>
          <w:sz w:val="28"/>
          <w:szCs w:val="28"/>
        </w:rPr>
      </w:pPr>
    </w:p>
    <w:p w14:paraId="5476402C" w14:textId="77777777" w:rsidR="00E16A29" w:rsidRDefault="00E16A29" w:rsidP="00E16A29">
      <w:pPr>
        <w:pStyle w:val="BasicParagraph"/>
        <w:suppressAutoHyphens/>
        <w:rPr>
          <w:rFonts w:ascii="Garamond-Bold" w:hAnsi="Garamond-Bold" w:cs="Garamond-Bold"/>
          <w:b/>
          <w:bCs/>
          <w:sz w:val="28"/>
          <w:szCs w:val="28"/>
          <w:u w:val="thick"/>
        </w:rPr>
      </w:pPr>
      <w:r>
        <w:rPr>
          <w:rFonts w:ascii="Garamond-Bold" w:hAnsi="Garamond-Bold" w:cs="Garamond-Bold"/>
          <w:b/>
          <w:bCs/>
          <w:sz w:val="28"/>
          <w:szCs w:val="28"/>
        </w:rPr>
        <w:t>3.</w:t>
      </w:r>
      <w:r>
        <w:rPr>
          <w:rFonts w:ascii="Garamond-Bold" w:hAnsi="Garamond-Bold" w:cs="Garamond-Bold"/>
          <w:b/>
          <w:bCs/>
          <w:sz w:val="28"/>
          <w:szCs w:val="28"/>
        </w:rPr>
        <w:tab/>
      </w:r>
      <w:r>
        <w:rPr>
          <w:rFonts w:ascii="Garamond-Bold" w:hAnsi="Garamond-Bold" w:cs="Garamond-Bold"/>
          <w:b/>
          <w:bCs/>
          <w:sz w:val="28"/>
          <w:szCs w:val="28"/>
          <w:u w:val="thick"/>
        </w:rPr>
        <w:t>Fees.</w:t>
      </w:r>
    </w:p>
    <w:p w14:paraId="5788B006" w14:textId="77777777" w:rsidR="00E16A29" w:rsidRDefault="00E16A29" w:rsidP="00E16A29">
      <w:pPr>
        <w:pStyle w:val="BasicParagraph"/>
        <w:suppressAutoHyphens/>
        <w:rPr>
          <w:rFonts w:ascii="Garamond" w:hAnsi="Garamond" w:cs="Garamond"/>
          <w:sz w:val="28"/>
          <w:szCs w:val="28"/>
        </w:rPr>
      </w:pPr>
    </w:p>
    <w:p w14:paraId="31D5C06E" w14:textId="2EC7F0B7" w:rsidR="00E16A29" w:rsidRDefault="00E16A29" w:rsidP="00E16A29">
      <w:pPr>
        <w:pStyle w:val="BasicParagraph"/>
        <w:suppressAutoHyphens/>
        <w:rPr>
          <w:rFonts w:ascii="Garamond-Bold" w:hAnsi="Garamond-Bold" w:cs="Garamond-Bold"/>
          <w:b/>
          <w:bCs/>
          <w:sz w:val="28"/>
          <w:szCs w:val="28"/>
        </w:rPr>
      </w:pPr>
      <w:r>
        <w:rPr>
          <w:rFonts w:ascii="Garamond-Bold" w:hAnsi="Garamond-Bold" w:cs="Garamond-Bold"/>
          <w:b/>
          <w:bCs/>
          <w:sz w:val="28"/>
          <w:szCs w:val="28"/>
        </w:rPr>
        <w:tab/>
        <w:t>a.</w:t>
      </w:r>
      <w:r>
        <w:rPr>
          <w:rFonts w:ascii="Garamond-Bold" w:hAnsi="Garamond-Bold" w:cs="Garamond-Bold"/>
          <w:b/>
          <w:bCs/>
          <w:sz w:val="28"/>
          <w:szCs w:val="28"/>
        </w:rPr>
        <w:tab/>
      </w:r>
      <w:r>
        <w:rPr>
          <w:rFonts w:ascii="Garamond-Bold" w:hAnsi="Garamond-Bold" w:cs="Garamond-Bold"/>
          <w:b/>
          <w:bCs/>
          <w:sz w:val="28"/>
          <w:szCs w:val="28"/>
          <w:u w:val="thick"/>
        </w:rPr>
        <w:t>Licensing Fee</w:t>
      </w:r>
      <w:r>
        <w:rPr>
          <w:rFonts w:ascii="Garamond" w:hAnsi="Garamond" w:cs="Garamond"/>
          <w:sz w:val="28"/>
          <w:szCs w:val="28"/>
          <w:u w:val="thick"/>
        </w:rPr>
        <w:t>.</w:t>
      </w:r>
      <w:r>
        <w:rPr>
          <w:rFonts w:ascii="Garamond" w:hAnsi="Garamond" w:cs="Garamond"/>
          <w:sz w:val="28"/>
          <w:szCs w:val="28"/>
        </w:rPr>
        <w:t xml:space="preserve">  </w:t>
      </w:r>
      <w:r>
        <w:rPr>
          <w:rFonts w:ascii="Garamond-Bold" w:hAnsi="Garamond-Bold" w:cs="Garamond-Bold"/>
          <w:b/>
          <w:bCs/>
          <w:sz w:val="28"/>
          <w:szCs w:val="28"/>
        </w:rPr>
        <w:t xml:space="preserve">Sponsor shall pay to </w:t>
      </w:r>
      <w:r w:rsidR="00CE69DD">
        <w:rPr>
          <w:rFonts w:ascii="Garamond-Bold" w:hAnsi="Garamond-Bold" w:cs="Garamond-Bold"/>
          <w:b/>
          <w:bCs/>
          <w:sz w:val="28"/>
          <w:szCs w:val="28"/>
        </w:rPr>
        <w:t>REBAC</w:t>
      </w:r>
      <w:r>
        <w:rPr>
          <w:rFonts w:ascii="Garamond-Bold" w:hAnsi="Garamond-Bold" w:cs="Garamond-Bold"/>
          <w:b/>
          <w:bCs/>
          <w:sz w:val="28"/>
          <w:szCs w:val="28"/>
        </w:rPr>
        <w:t xml:space="preserve"> a non-refundable, non-transferable licensing fee (Sponsor Fee) of $250.00 for the first term of this Agreement</w:t>
      </w:r>
      <w:r>
        <w:rPr>
          <w:rFonts w:ascii="Garamond" w:hAnsi="Garamond" w:cs="Garamond"/>
          <w:sz w:val="28"/>
          <w:szCs w:val="28"/>
        </w:rPr>
        <w:t xml:space="preserve">, upon execution thereof.  If this Agreement shall renew pursuant to the terms specified in Section 6, Sponsor shall pay to </w:t>
      </w:r>
      <w:r w:rsidR="00CE69DD">
        <w:rPr>
          <w:rFonts w:ascii="Garamond" w:hAnsi="Garamond" w:cs="Garamond"/>
          <w:sz w:val="28"/>
          <w:szCs w:val="28"/>
        </w:rPr>
        <w:t>REBAC</w:t>
      </w:r>
      <w:r>
        <w:rPr>
          <w:rFonts w:ascii="Garamond" w:hAnsi="Garamond" w:cs="Garamond"/>
          <w:sz w:val="28"/>
          <w:szCs w:val="28"/>
        </w:rPr>
        <w:t xml:space="preserve"> a non-refundable, non-transferable licensing fee of such amount as </w:t>
      </w:r>
      <w:r w:rsidR="00CE69DD">
        <w:rPr>
          <w:rFonts w:ascii="Garamond" w:hAnsi="Garamond" w:cs="Garamond"/>
          <w:sz w:val="28"/>
          <w:szCs w:val="28"/>
        </w:rPr>
        <w:t>REBAC</w:t>
      </w:r>
      <w:r>
        <w:rPr>
          <w:rFonts w:ascii="Garamond" w:hAnsi="Garamond" w:cs="Garamond"/>
          <w:sz w:val="28"/>
          <w:szCs w:val="28"/>
        </w:rPr>
        <w:t xml:space="preserve">, in its sole discretion, shall set prior to renewal.  </w:t>
      </w:r>
      <w:r>
        <w:rPr>
          <w:rFonts w:ascii="Garamond-Bold" w:hAnsi="Garamond-Bold" w:cs="Garamond-Bold"/>
          <w:b/>
          <w:bCs/>
          <w:sz w:val="28"/>
          <w:szCs w:val="28"/>
        </w:rPr>
        <w:t>(This fee is for a two year licensing agreement to be a Course Sponsor).</w:t>
      </w:r>
    </w:p>
    <w:p w14:paraId="7044052A" w14:textId="77777777" w:rsidR="00E16A29" w:rsidRDefault="00E16A29" w:rsidP="00E16A29">
      <w:pPr>
        <w:pStyle w:val="BasicParagraph"/>
        <w:suppressAutoHyphens/>
        <w:rPr>
          <w:rFonts w:ascii="Garamond" w:hAnsi="Garamond" w:cs="Garamond"/>
          <w:sz w:val="28"/>
          <w:szCs w:val="28"/>
        </w:rPr>
      </w:pPr>
    </w:p>
    <w:p w14:paraId="7C8707DA" w14:textId="77777777" w:rsidR="00E16A29" w:rsidRDefault="00E16A29" w:rsidP="00E16A29">
      <w:pPr>
        <w:pStyle w:val="BasicParagraph"/>
        <w:suppressAutoHyphens/>
        <w:rPr>
          <w:rFonts w:ascii="Garamond" w:hAnsi="Garamond" w:cs="Garamond"/>
          <w:sz w:val="28"/>
          <w:szCs w:val="28"/>
        </w:rPr>
      </w:pPr>
    </w:p>
    <w:p w14:paraId="6345301A" w14:textId="77777777"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4.</w:t>
      </w:r>
      <w:r>
        <w:rPr>
          <w:rFonts w:ascii="Garamond-Bold" w:hAnsi="Garamond-Bold" w:cs="Garamond-Bold"/>
          <w:b/>
          <w:bCs/>
          <w:sz w:val="28"/>
          <w:szCs w:val="28"/>
        </w:rPr>
        <w:tab/>
      </w:r>
      <w:r>
        <w:rPr>
          <w:rFonts w:ascii="Garamond-Bold" w:hAnsi="Garamond-Bold" w:cs="Garamond-Bold"/>
          <w:b/>
          <w:bCs/>
          <w:sz w:val="28"/>
          <w:szCs w:val="28"/>
          <w:u w:val="thick"/>
        </w:rPr>
        <w:t>Other Responsibilities of Sponsor.</w:t>
      </w:r>
      <w:r>
        <w:rPr>
          <w:rFonts w:ascii="Garamond" w:hAnsi="Garamond" w:cs="Garamond"/>
          <w:sz w:val="28"/>
          <w:szCs w:val="28"/>
        </w:rPr>
        <w:t xml:space="preserve">    </w:t>
      </w:r>
    </w:p>
    <w:p w14:paraId="705343AA" w14:textId="77777777" w:rsidR="00E16A29" w:rsidRDefault="00E16A29" w:rsidP="00E16A29">
      <w:pPr>
        <w:pStyle w:val="BasicParagraph"/>
        <w:suppressAutoHyphens/>
        <w:rPr>
          <w:rFonts w:ascii="Garamond" w:hAnsi="Garamond" w:cs="Garamond"/>
          <w:sz w:val="28"/>
          <w:szCs w:val="28"/>
        </w:rPr>
      </w:pPr>
    </w:p>
    <w:p w14:paraId="4557B204" w14:textId="0170AF6D"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 xml:space="preserve">Sponsor shall retain Course evaluations for two and one-half (2-1/2) years after each Course presentation and shall send any such documents if and when </w:t>
      </w:r>
      <w:r w:rsidR="00CE69DD">
        <w:rPr>
          <w:rFonts w:ascii="Garamond" w:hAnsi="Garamond" w:cs="Garamond"/>
          <w:sz w:val="28"/>
          <w:szCs w:val="28"/>
        </w:rPr>
        <w:t>REBAC</w:t>
      </w:r>
      <w:r>
        <w:rPr>
          <w:rFonts w:ascii="Garamond" w:hAnsi="Garamond" w:cs="Garamond"/>
          <w:sz w:val="28"/>
          <w:szCs w:val="28"/>
        </w:rPr>
        <w:t xml:space="preserve"> so requests.  In addition, Sponsor shall provide </w:t>
      </w:r>
      <w:r w:rsidR="00CE69DD">
        <w:rPr>
          <w:rFonts w:ascii="Garamond" w:hAnsi="Garamond" w:cs="Garamond"/>
          <w:sz w:val="28"/>
          <w:szCs w:val="28"/>
        </w:rPr>
        <w:t xml:space="preserve">REBAC </w:t>
      </w:r>
      <w:r>
        <w:rPr>
          <w:rFonts w:ascii="Garamond" w:hAnsi="Garamond" w:cs="Garamond"/>
          <w:sz w:val="28"/>
          <w:szCs w:val="28"/>
        </w:rPr>
        <w:t>with all evaluations of Courses which have been presented using Course Materials which include permissible or approved changes.</w:t>
      </w:r>
    </w:p>
    <w:p w14:paraId="5055149A" w14:textId="77777777" w:rsidR="00E16A29" w:rsidRDefault="00E16A29" w:rsidP="00E16A29">
      <w:pPr>
        <w:pStyle w:val="BasicParagraph"/>
        <w:suppressAutoHyphens/>
        <w:rPr>
          <w:rFonts w:ascii="Garamond" w:hAnsi="Garamond" w:cs="Garamond"/>
          <w:sz w:val="28"/>
          <w:szCs w:val="28"/>
        </w:rPr>
      </w:pPr>
    </w:p>
    <w:p w14:paraId="6B0426EB" w14:textId="77777777"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Sponsor may, if it so desires, attempt to secure real estate continuing education credit for the Course in its state(s) of operation.</w:t>
      </w:r>
    </w:p>
    <w:p w14:paraId="1955F072" w14:textId="77777777" w:rsidR="00E16A29" w:rsidRDefault="00E16A29" w:rsidP="00E16A29">
      <w:pPr>
        <w:pStyle w:val="BasicParagraph"/>
        <w:suppressAutoHyphens/>
        <w:rPr>
          <w:rFonts w:ascii="Garamond" w:hAnsi="Garamond" w:cs="Garamond"/>
          <w:sz w:val="28"/>
          <w:szCs w:val="28"/>
        </w:rPr>
      </w:pPr>
    </w:p>
    <w:p w14:paraId="10F60E9F" w14:textId="318371E2"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5.</w:t>
      </w:r>
      <w:r>
        <w:rPr>
          <w:rFonts w:ascii="Garamond-Bold" w:hAnsi="Garamond-Bold" w:cs="Garamond-Bold"/>
          <w:b/>
          <w:bCs/>
          <w:sz w:val="28"/>
          <w:szCs w:val="28"/>
        </w:rPr>
        <w:tab/>
        <w:t>T</w:t>
      </w:r>
      <w:r>
        <w:rPr>
          <w:rFonts w:ascii="Garamond-Bold" w:hAnsi="Garamond-Bold" w:cs="Garamond-Bold"/>
          <w:b/>
          <w:bCs/>
          <w:sz w:val="28"/>
          <w:szCs w:val="28"/>
          <w:u w:val="thick"/>
        </w:rPr>
        <w:t>erm and Termination.</w:t>
      </w:r>
      <w:r>
        <w:rPr>
          <w:rFonts w:ascii="Garamond" w:hAnsi="Garamond" w:cs="Garamond"/>
          <w:sz w:val="28"/>
          <w:szCs w:val="28"/>
        </w:rPr>
        <w:t xml:space="preserve">  The term of this</w:t>
      </w:r>
      <w:r>
        <w:rPr>
          <w:rFonts w:ascii="Garamond-Bold" w:hAnsi="Garamond-Bold" w:cs="Garamond-Bold"/>
          <w:b/>
          <w:bCs/>
          <w:sz w:val="28"/>
          <w:szCs w:val="28"/>
        </w:rPr>
        <w:t xml:space="preserve"> </w:t>
      </w:r>
      <w:r>
        <w:rPr>
          <w:rFonts w:ascii="Garamond" w:hAnsi="Garamond" w:cs="Garamond"/>
          <w:sz w:val="28"/>
          <w:szCs w:val="28"/>
        </w:rPr>
        <w:t xml:space="preserve">Agreement shall be for two years and may be renewed by mutual agreement of </w:t>
      </w:r>
      <w:r w:rsidR="00CE69DD">
        <w:rPr>
          <w:rFonts w:ascii="Garamond" w:hAnsi="Garamond" w:cs="Garamond"/>
          <w:sz w:val="28"/>
          <w:szCs w:val="28"/>
        </w:rPr>
        <w:t xml:space="preserve">REBAC </w:t>
      </w:r>
      <w:r>
        <w:rPr>
          <w:rFonts w:ascii="Garamond" w:hAnsi="Garamond" w:cs="Garamond"/>
          <w:sz w:val="28"/>
          <w:szCs w:val="28"/>
        </w:rPr>
        <w:t xml:space="preserve">and Sponsor.  This Agreement may be terminated immediately by </w:t>
      </w:r>
      <w:r w:rsidR="00CE69DD">
        <w:rPr>
          <w:rFonts w:ascii="Garamond" w:hAnsi="Garamond" w:cs="Garamond"/>
          <w:sz w:val="28"/>
          <w:szCs w:val="28"/>
        </w:rPr>
        <w:t xml:space="preserve">REBAC </w:t>
      </w:r>
      <w:r>
        <w:rPr>
          <w:rFonts w:ascii="Garamond" w:hAnsi="Garamond" w:cs="Garamond"/>
          <w:sz w:val="28"/>
          <w:szCs w:val="28"/>
        </w:rPr>
        <w:t xml:space="preserve">if Sponsor fails to comply with any terms or conditions of this Agreement, including, but not limited to the Americans with Disabilities Act (“the Act”), as specified in Section 7 of this License Agreement.  </w:t>
      </w:r>
    </w:p>
    <w:p w14:paraId="4A9BAEFF" w14:textId="77777777" w:rsidR="00E16A29" w:rsidRDefault="00E16A29" w:rsidP="00E16A29">
      <w:pPr>
        <w:pStyle w:val="BasicParagraph"/>
        <w:suppressAutoHyphens/>
        <w:rPr>
          <w:rFonts w:ascii="Garamond" w:hAnsi="Garamond" w:cs="Garamond"/>
          <w:sz w:val="28"/>
          <w:szCs w:val="28"/>
        </w:rPr>
      </w:pPr>
    </w:p>
    <w:p w14:paraId="5195402E" w14:textId="205C4C9C"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 xml:space="preserve">Within five (5) days of the termination or expiration of this Agreement, Sponsor shall return to </w:t>
      </w:r>
      <w:r w:rsidR="00CE69DD">
        <w:rPr>
          <w:rFonts w:ascii="Garamond" w:hAnsi="Garamond" w:cs="Garamond"/>
          <w:sz w:val="28"/>
          <w:szCs w:val="28"/>
        </w:rPr>
        <w:t xml:space="preserve">REBAC </w:t>
      </w:r>
      <w:r>
        <w:rPr>
          <w:rFonts w:ascii="Garamond" w:hAnsi="Garamond" w:cs="Garamond"/>
          <w:sz w:val="28"/>
          <w:szCs w:val="28"/>
        </w:rPr>
        <w:t xml:space="preserve">all master copies and reproduction copies of Course Materials and updates.  </w:t>
      </w:r>
    </w:p>
    <w:p w14:paraId="65CC12DB" w14:textId="77777777" w:rsidR="00E16A29" w:rsidRDefault="00E16A29" w:rsidP="00E16A29">
      <w:pPr>
        <w:pStyle w:val="BasicParagraph"/>
        <w:suppressAutoHyphens/>
        <w:rPr>
          <w:rFonts w:ascii="Garamond" w:hAnsi="Garamond" w:cs="Garamond"/>
          <w:sz w:val="28"/>
          <w:szCs w:val="28"/>
        </w:rPr>
      </w:pPr>
    </w:p>
    <w:p w14:paraId="1A07434E" w14:textId="2F4F5515" w:rsidR="00AF3D98" w:rsidRPr="00A62764" w:rsidRDefault="00E16A29" w:rsidP="00E16A29">
      <w:pPr>
        <w:pStyle w:val="BasicParagraph"/>
        <w:suppressAutoHyphens/>
        <w:rPr>
          <w:rFonts w:ascii="Garamond-Bold" w:hAnsi="Garamond-Bold" w:cs="Garamond-Bold"/>
          <w:bCs/>
          <w:sz w:val="28"/>
          <w:szCs w:val="28"/>
        </w:rPr>
      </w:pPr>
      <w:r>
        <w:rPr>
          <w:rFonts w:ascii="Garamond-Bold" w:hAnsi="Garamond-Bold" w:cs="Garamond-Bold"/>
          <w:b/>
          <w:bCs/>
          <w:sz w:val="28"/>
          <w:szCs w:val="28"/>
        </w:rPr>
        <w:t>6.</w:t>
      </w:r>
      <w:r w:rsidR="00AF3D98">
        <w:rPr>
          <w:rFonts w:ascii="Garamond-Bold" w:hAnsi="Garamond-Bold" w:cs="Garamond-Bold"/>
          <w:b/>
          <w:bCs/>
          <w:sz w:val="28"/>
          <w:szCs w:val="28"/>
        </w:rPr>
        <w:t xml:space="preserve"> </w:t>
      </w:r>
      <w:r w:rsidR="00AF3D98">
        <w:rPr>
          <w:rFonts w:ascii="Garamond-Bold" w:hAnsi="Garamond-Bold" w:cs="Garamond-Bold"/>
          <w:bCs/>
          <w:sz w:val="28"/>
          <w:szCs w:val="28"/>
        </w:rPr>
        <w:t>Sponsor hereby acknowledges that NAR is the sole and exclusive owner of the trademark rights in the collective membership marks REALTOR</w:t>
      </w:r>
      <w:r w:rsidR="00AF3D98">
        <w:rPr>
          <w:rFonts w:ascii="Garamond" w:hAnsi="Garamond" w:cs="Garamond-Bold"/>
          <w:bCs/>
          <w:sz w:val="28"/>
          <w:szCs w:val="28"/>
        </w:rPr>
        <w:t>®</w:t>
      </w:r>
      <w:r w:rsidR="00AF3D98">
        <w:rPr>
          <w:rFonts w:ascii="Garamond-Bold" w:hAnsi="Garamond-Bold" w:cs="Garamond-Bold"/>
          <w:bCs/>
          <w:sz w:val="28"/>
          <w:szCs w:val="28"/>
        </w:rPr>
        <w:t>, REALTORS</w:t>
      </w:r>
      <w:r w:rsidR="00AF3D98">
        <w:rPr>
          <w:rFonts w:ascii="Garamond" w:hAnsi="Garamond" w:cs="Garamond-Bold"/>
          <w:bCs/>
          <w:sz w:val="28"/>
          <w:szCs w:val="28"/>
        </w:rPr>
        <w:t>®, REALTOR-ASSOCIATE® and the REALTORS® Logo (“NAR Marks”).  Sponsor shall endeavor to assure that NAR Marks are used only in accordance with the policies and guidelines of NAR relating to such use and, further, that NAR Marks shall never be used interchangeably with “real estate agent” or “real estate broker”, or in any context that suggests that a person may be a REALTOR® without reference to membership status in http://www.realtor.org/letterlw.nsf/pages/trademarkmanual.</w:t>
      </w:r>
    </w:p>
    <w:p w14:paraId="5F3CFD2F" w14:textId="77777777" w:rsidR="00AF3D98" w:rsidRDefault="00AF3D98" w:rsidP="00E16A29">
      <w:pPr>
        <w:pStyle w:val="BasicParagraph"/>
        <w:suppressAutoHyphens/>
        <w:rPr>
          <w:rFonts w:ascii="Garamond-Bold" w:hAnsi="Garamond-Bold" w:cs="Garamond-Bold"/>
          <w:b/>
          <w:bCs/>
          <w:sz w:val="28"/>
          <w:szCs w:val="28"/>
        </w:rPr>
      </w:pPr>
    </w:p>
    <w:p w14:paraId="41C9DDE0" w14:textId="77777777" w:rsidR="00AF3D98" w:rsidRDefault="00AF3D98" w:rsidP="00E16A29">
      <w:pPr>
        <w:pStyle w:val="BasicParagraph"/>
        <w:suppressAutoHyphens/>
        <w:rPr>
          <w:rFonts w:ascii="Garamond-Bold" w:hAnsi="Garamond-Bold" w:cs="Garamond-Bold"/>
          <w:b/>
          <w:bCs/>
          <w:sz w:val="28"/>
          <w:szCs w:val="28"/>
        </w:rPr>
      </w:pPr>
    </w:p>
    <w:p w14:paraId="7851A021" w14:textId="77777777" w:rsidR="00E16A29" w:rsidRDefault="00AF3D98" w:rsidP="00E16A29">
      <w:pPr>
        <w:pStyle w:val="BasicParagraph"/>
        <w:suppressAutoHyphens/>
        <w:rPr>
          <w:rFonts w:ascii="Garamond" w:hAnsi="Garamond" w:cs="Garamond"/>
          <w:sz w:val="28"/>
          <w:szCs w:val="28"/>
        </w:rPr>
      </w:pPr>
      <w:r>
        <w:rPr>
          <w:rFonts w:ascii="Garamond-Bold" w:hAnsi="Garamond-Bold" w:cs="Garamond-Bold"/>
          <w:b/>
          <w:bCs/>
          <w:sz w:val="28"/>
          <w:szCs w:val="28"/>
        </w:rPr>
        <w:t>7.</w:t>
      </w:r>
      <w:r w:rsidR="00E16A29">
        <w:rPr>
          <w:rFonts w:ascii="Garamond-Bold" w:hAnsi="Garamond-Bold" w:cs="Garamond-Bold"/>
          <w:b/>
          <w:bCs/>
          <w:sz w:val="28"/>
          <w:szCs w:val="28"/>
        </w:rPr>
        <w:tab/>
      </w:r>
      <w:r w:rsidR="00E16A29">
        <w:rPr>
          <w:rFonts w:ascii="Garamond-Bold" w:hAnsi="Garamond-Bold" w:cs="Garamond-Bold"/>
          <w:b/>
          <w:bCs/>
          <w:sz w:val="28"/>
          <w:szCs w:val="28"/>
          <w:u w:val="thick"/>
        </w:rPr>
        <w:t>ADA Compliance.</w:t>
      </w:r>
      <w:r w:rsidR="00E16A29">
        <w:rPr>
          <w:rFonts w:ascii="Garamond" w:hAnsi="Garamond" w:cs="Garamond"/>
          <w:sz w:val="28"/>
          <w:szCs w:val="28"/>
        </w:rPr>
        <w:t xml:space="preserve">  Sponsor acknowledges that its presentation of the Course is covered by Title III of the Americans with Disabilities Act (“The Act”) and in this connection, warrants that its goods, services, facilities, privileges, advantages and accommodations are in full compliance, to the extent applicable, with the Act and any regulations or guidelines pursuant thereto or as hereafter supplemented or amended.  Such compliance shall be inclusive of, but not limited to, accessible and barrier-free meeting and classroom space, and auxiliary aids and/or services requested by prospective students.  </w:t>
      </w:r>
    </w:p>
    <w:p w14:paraId="6E79164F" w14:textId="77777777" w:rsidR="00E16A29" w:rsidRDefault="00E16A29" w:rsidP="00E16A29">
      <w:pPr>
        <w:pStyle w:val="BasicParagraph"/>
        <w:suppressAutoHyphens/>
        <w:rPr>
          <w:rFonts w:ascii="Garamond" w:hAnsi="Garamond" w:cs="Garamond"/>
          <w:sz w:val="28"/>
          <w:szCs w:val="28"/>
        </w:rPr>
      </w:pPr>
    </w:p>
    <w:p w14:paraId="3659CC83" w14:textId="2AC2E25B"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Sponsor agrees to indemnify and hold harmless NAR</w:t>
      </w:r>
      <w:r w:rsidR="00CE69DD">
        <w:rPr>
          <w:rFonts w:ascii="Garamond" w:hAnsi="Garamond" w:cs="Garamond"/>
          <w:sz w:val="28"/>
          <w:szCs w:val="28"/>
        </w:rPr>
        <w:t>, REBAC</w:t>
      </w:r>
      <w:r>
        <w:rPr>
          <w:rFonts w:ascii="Garamond" w:hAnsi="Garamond" w:cs="Garamond"/>
          <w:sz w:val="28"/>
          <w:szCs w:val="28"/>
        </w:rPr>
        <w:t xml:space="preserve">, </w:t>
      </w:r>
      <w:r w:rsidR="00CE69DD">
        <w:rPr>
          <w:rFonts w:ascii="Garamond" w:hAnsi="Garamond" w:cs="Garamond"/>
          <w:sz w:val="28"/>
          <w:szCs w:val="28"/>
        </w:rPr>
        <w:t>their</w:t>
      </w:r>
      <w:r>
        <w:rPr>
          <w:rFonts w:ascii="Garamond" w:hAnsi="Garamond" w:cs="Garamond"/>
          <w:sz w:val="28"/>
          <w:szCs w:val="28"/>
        </w:rPr>
        <w:t xml:space="preserve"> officers, directors, employees, members and guests from and against any and all claims, damages, losses and expenses, including attorney’s fees and litigation expenses, arising out of or resulting from a breach of the foregoing warranty or alleged noncompliance with Title III of the Act by Sponsor or its employees, representatives, agents, or contractors.</w:t>
      </w:r>
    </w:p>
    <w:p w14:paraId="2E078227" w14:textId="77777777" w:rsidR="00E16A29" w:rsidRDefault="00E16A29" w:rsidP="00E16A29">
      <w:pPr>
        <w:pStyle w:val="BasicParagraph"/>
        <w:suppressAutoHyphens/>
        <w:rPr>
          <w:rFonts w:ascii="Garamond" w:hAnsi="Garamond" w:cs="Garamond"/>
          <w:sz w:val="28"/>
          <w:szCs w:val="28"/>
        </w:rPr>
      </w:pPr>
    </w:p>
    <w:p w14:paraId="7118CD5C" w14:textId="1DA192B9" w:rsidR="00E16A29" w:rsidRDefault="00AF3D98" w:rsidP="00E16A29">
      <w:pPr>
        <w:pStyle w:val="BasicParagraph"/>
        <w:suppressAutoHyphens/>
        <w:rPr>
          <w:rFonts w:ascii="Garamond" w:hAnsi="Garamond" w:cs="Garamond"/>
          <w:sz w:val="28"/>
          <w:szCs w:val="28"/>
        </w:rPr>
      </w:pPr>
      <w:r>
        <w:rPr>
          <w:rFonts w:ascii="Garamond-Bold" w:hAnsi="Garamond-Bold" w:cs="Garamond-Bold"/>
          <w:b/>
          <w:bCs/>
          <w:sz w:val="28"/>
          <w:szCs w:val="28"/>
        </w:rPr>
        <w:t>8</w:t>
      </w:r>
      <w:r w:rsidR="00E16A29">
        <w:rPr>
          <w:rFonts w:ascii="Garamond-Bold" w:hAnsi="Garamond-Bold" w:cs="Garamond-Bold"/>
          <w:b/>
          <w:bCs/>
          <w:sz w:val="28"/>
          <w:szCs w:val="28"/>
        </w:rPr>
        <w:t>.</w:t>
      </w:r>
      <w:r w:rsidR="00E16A29">
        <w:rPr>
          <w:rFonts w:ascii="Garamond-Bold" w:hAnsi="Garamond-Bold" w:cs="Garamond-Bold"/>
          <w:b/>
          <w:bCs/>
          <w:sz w:val="28"/>
          <w:szCs w:val="28"/>
        </w:rPr>
        <w:tab/>
      </w:r>
      <w:r w:rsidR="00E16A29">
        <w:rPr>
          <w:rFonts w:ascii="Garamond-Bold" w:hAnsi="Garamond-Bold" w:cs="Garamond-Bold"/>
          <w:b/>
          <w:bCs/>
          <w:sz w:val="28"/>
          <w:szCs w:val="28"/>
          <w:u w:val="thick"/>
        </w:rPr>
        <w:t>Indemnification.</w:t>
      </w:r>
      <w:r w:rsidR="00E16A29">
        <w:rPr>
          <w:rFonts w:ascii="Garamond" w:hAnsi="Garamond" w:cs="Garamond"/>
          <w:sz w:val="28"/>
          <w:szCs w:val="28"/>
        </w:rPr>
        <w:t xml:space="preserve">  Sponsor shall defend, indemnify, save and hold harmless NAR</w:t>
      </w:r>
      <w:r w:rsidR="00CE69DD">
        <w:rPr>
          <w:rFonts w:ascii="Garamond" w:hAnsi="Garamond" w:cs="Garamond"/>
          <w:sz w:val="28"/>
          <w:szCs w:val="28"/>
        </w:rPr>
        <w:t>, REBAC,</w:t>
      </w:r>
      <w:r w:rsidR="00E16A29">
        <w:rPr>
          <w:rFonts w:ascii="Garamond" w:hAnsi="Garamond" w:cs="Garamond"/>
          <w:sz w:val="28"/>
          <w:szCs w:val="28"/>
        </w:rPr>
        <w:t xml:space="preserve"> </w:t>
      </w:r>
      <w:r w:rsidR="00CE69DD">
        <w:rPr>
          <w:rFonts w:ascii="Garamond" w:hAnsi="Garamond" w:cs="Garamond"/>
          <w:sz w:val="28"/>
          <w:szCs w:val="28"/>
        </w:rPr>
        <w:t xml:space="preserve">their </w:t>
      </w:r>
      <w:r w:rsidR="00E16A29">
        <w:rPr>
          <w:rFonts w:ascii="Garamond" w:hAnsi="Garamond" w:cs="Garamond"/>
          <w:sz w:val="28"/>
          <w:szCs w:val="28"/>
        </w:rPr>
        <w:t>officers, directors, employees and agents against any and all claims, suits, liabilities or expenses (including reasonable attorney’s fees) arising out of or in connection with Sponsor’s promotion or presentation of this Cours</w:t>
      </w:r>
      <w:r>
        <w:rPr>
          <w:rFonts w:ascii="Garamond" w:hAnsi="Garamond" w:cs="Garamond"/>
          <w:sz w:val="28"/>
          <w:szCs w:val="28"/>
        </w:rPr>
        <w:t xml:space="preserve">e including, but not limited to (i) </w:t>
      </w:r>
      <w:r w:rsidR="00CE69DD">
        <w:rPr>
          <w:rFonts w:ascii="Garamond" w:hAnsi="Garamond" w:cs="Garamond"/>
          <w:sz w:val="28"/>
          <w:szCs w:val="28"/>
        </w:rPr>
        <w:t>REBAC</w:t>
      </w:r>
      <w:r w:rsidR="00E16A29">
        <w:rPr>
          <w:rFonts w:ascii="Garamond" w:hAnsi="Garamond" w:cs="Garamond"/>
          <w:sz w:val="28"/>
          <w:szCs w:val="28"/>
        </w:rPr>
        <w:t>’s posting or publishing of Sponsor’s Course presentation schedule</w:t>
      </w:r>
      <w:r w:rsidR="00C1590B">
        <w:rPr>
          <w:rFonts w:ascii="Garamond" w:hAnsi="Garamond" w:cs="Garamond"/>
          <w:sz w:val="28"/>
          <w:szCs w:val="28"/>
        </w:rPr>
        <w:t xml:space="preserve">, (ii) </w:t>
      </w:r>
      <w:r w:rsidR="00E16A29">
        <w:rPr>
          <w:rFonts w:ascii="Garamond" w:hAnsi="Garamond" w:cs="Garamond"/>
          <w:sz w:val="28"/>
          <w:szCs w:val="28"/>
        </w:rPr>
        <w:t xml:space="preserve"> any alleged misconduct by any instructor engaged by Sponsor in connection with</w:t>
      </w:r>
      <w:r w:rsidR="00C1590B">
        <w:rPr>
          <w:rFonts w:ascii="Garamond" w:hAnsi="Garamond" w:cs="Garamond"/>
          <w:sz w:val="28"/>
          <w:szCs w:val="28"/>
        </w:rPr>
        <w:t xml:space="preserve"> the presentation of the Course, and (iii) any dispute between Sponsor and any third party engaged by Sponsor in connection with the Course.</w:t>
      </w:r>
    </w:p>
    <w:p w14:paraId="5F8B2F4B" w14:textId="77777777" w:rsidR="00E16A29" w:rsidRDefault="00E16A29" w:rsidP="00E16A29">
      <w:pPr>
        <w:pStyle w:val="BasicParagraph"/>
        <w:suppressAutoHyphens/>
        <w:rPr>
          <w:rFonts w:ascii="Garamond" w:hAnsi="Garamond" w:cs="Garamond"/>
          <w:sz w:val="28"/>
          <w:szCs w:val="28"/>
        </w:rPr>
      </w:pPr>
    </w:p>
    <w:p w14:paraId="79A2273C" w14:textId="77777777" w:rsidR="00E16A29" w:rsidRDefault="00AF3D98" w:rsidP="00E16A29">
      <w:pPr>
        <w:pStyle w:val="BasicParagraph"/>
        <w:suppressAutoHyphens/>
        <w:rPr>
          <w:rFonts w:ascii="Garamond" w:hAnsi="Garamond" w:cs="Garamond"/>
          <w:sz w:val="28"/>
          <w:szCs w:val="28"/>
        </w:rPr>
      </w:pPr>
      <w:r>
        <w:rPr>
          <w:rFonts w:ascii="Garamond-Bold" w:hAnsi="Garamond-Bold" w:cs="Garamond-Bold"/>
          <w:b/>
          <w:bCs/>
          <w:sz w:val="28"/>
          <w:szCs w:val="28"/>
        </w:rPr>
        <w:t>9</w:t>
      </w:r>
      <w:r w:rsidR="00E16A29">
        <w:rPr>
          <w:rFonts w:ascii="Garamond-Bold" w:hAnsi="Garamond-Bold" w:cs="Garamond-Bold"/>
          <w:b/>
          <w:bCs/>
          <w:sz w:val="28"/>
          <w:szCs w:val="28"/>
        </w:rPr>
        <w:t>.</w:t>
      </w:r>
      <w:r w:rsidR="00E16A29">
        <w:rPr>
          <w:rFonts w:ascii="Garamond-Bold" w:hAnsi="Garamond-Bold" w:cs="Garamond-Bold"/>
          <w:b/>
          <w:bCs/>
          <w:sz w:val="28"/>
          <w:szCs w:val="28"/>
        </w:rPr>
        <w:tab/>
      </w:r>
      <w:r w:rsidR="00E16A29">
        <w:rPr>
          <w:rFonts w:ascii="Garamond-Bold" w:hAnsi="Garamond-Bold" w:cs="Garamond-Bold"/>
          <w:b/>
          <w:bCs/>
          <w:sz w:val="28"/>
          <w:szCs w:val="28"/>
          <w:u w:val="thick"/>
        </w:rPr>
        <w:t>General Provisions.</w:t>
      </w:r>
      <w:r w:rsidR="00E16A29">
        <w:rPr>
          <w:rFonts w:ascii="Garamond" w:hAnsi="Garamond" w:cs="Garamond"/>
          <w:sz w:val="28"/>
          <w:szCs w:val="28"/>
        </w:rPr>
        <w:t xml:space="preserve">  </w:t>
      </w:r>
    </w:p>
    <w:p w14:paraId="5CC82494" w14:textId="77777777" w:rsidR="00E16A29" w:rsidRDefault="00E16A29" w:rsidP="00E16A29">
      <w:pPr>
        <w:pStyle w:val="BasicParagraph"/>
        <w:suppressAutoHyphens/>
        <w:rPr>
          <w:rFonts w:ascii="Garamond" w:hAnsi="Garamond" w:cs="Garamond"/>
          <w:sz w:val="28"/>
          <w:szCs w:val="28"/>
        </w:rPr>
      </w:pPr>
    </w:p>
    <w:p w14:paraId="05301E4E" w14:textId="3223BECD"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a.</w:t>
      </w:r>
      <w:r>
        <w:rPr>
          <w:rFonts w:ascii="Garamond" w:hAnsi="Garamond" w:cs="Garamond"/>
          <w:sz w:val="28"/>
          <w:szCs w:val="28"/>
        </w:rPr>
        <w:tab/>
        <w:t xml:space="preserve">Sponsor shall not have any authority to bind or commit </w:t>
      </w:r>
      <w:r w:rsidR="00CE69DD">
        <w:rPr>
          <w:rFonts w:ascii="Garamond" w:hAnsi="Garamond" w:cs="Garamond"/>
          <w:sz w:val="28"/>
          <w:szCs w:val="28"/>
        </w:rPr>
        <w:t>REBAC</w:t>
      </w:r>
      <w:r>
        <w:rPr>
          <w:rFonts w:ascii="Garamond" w:hAnsi="Garamond" w:cs="Garamond"/>
          <w:sz w:val="28"/>
          <w:szCs w:val="28"/>
        </w:rPr>
        <w:t xml:space="preserve"> by promise or representation unless specifically authorized in writing by </w:t>
      </w:r>
      <w:r w:rsidR="00CE69DD">
        <w:rPr>
          <w:rFonts w:ascii="Garamond" w:hAnsi="Garamond" w:cs="Garamond"/>
          <w:sz w:val="28"/>
          <w:szCs w:val="28"/>
        </w:rPr>
        <w:t>REBAC</w:t>
      </w:r>
      <w:r>
        <w:rPr>
          <w:rFonts w:ascii="Garamond" w:hAnsi="Garamond" w:cs="Garamond"/>
          <w:sz w:val="28"/>
          <w:szCs w:val="28"/>
        </w:rPr>
        <w:t xml:space="preserve">.  Nothing contained herein shall be construed as establishing a joint venture or partnership relationship between Sponsor and </w:t>
      </w:r>
      <w:r w:rsidR="00CE69DD">
        <w:rPr>
          <w:rFonts w:ascii="Garamond" w:hAnsi="Garamond" w:cs="Garamond"/>
          <w:sz w:val="28"/>
          <w:szCs w:val="28"/>
        </w:rPr>
        <w:t>REBAC</w:t>
      </w:r>
      <w:r>
        <w:rPr>
          <w:rFonts w:ascii="Garamond" w:hAnsi="Garamond" w:cs="Garamond"/>
          <w:sz w:val="28"/>
          <w:szCs w:val="28"/>
        </w:rPr>
        <w:t>.</w:t>
      </w:r>
    </w:p>
    <w:p w14:paraId="22075654" w14:textId="77777777" w:rsidR="00E16A29" w:rsidRDefault="00E16A29" w:rsidP="00E16A29">
      <w:pPr>
        <w:pStyle w:val="BasicParagraph"/>
        <w:suppressAutoHyphens/>
        <w:rPr>
          <w:rFonts w:ascii="Garamond" w:hAnsi="Garamond" w:cs="Garamond"/>
          <w:sz w:val="28"/>
          <w:szCs w:val="28"/>
        </w:rPr>
      </w:pPr>
    </w:p>
    <w:p w14:paraId="0E878CA4" w14:textId="77777777" w:rsidR="00E16A29" w:rsidRDefault="00E16A29" w:rsidP="00E16A29">
      <w:pPr>
        <w:pStyle w:val="BasicParagraph"/>
        <w:suppressAutoHyphens/>
        <w:rPr>
          <w:rFonts w:ascii="Garamond" w:hAnsi="Garamond" w:cs="Garamond"/>
          <w:sz w:val="28"/>
          <w:szCs w:val="28"/>
        </w:rPr>
      </w:pPr>
      <w:r>
        <w:rPr>
          <w:rFonts w:ascii="Garamond" w:hAnsi="Garamond" w:cs="Garamond"/>
          <w:sz w:val="28"/>
          <w:szCs w:val="28"/>
        </w:rPr>
        <w:tab/>
        <w:t>b.</w:t>
      </w:r>
      <w:r>
        <w:rPr>
          <w:rFonts w:ascii="Garamond" w:hAnsi="Garamond" w:cs="Garamond"/>
          <w:sz w:val="28"/>
          <w:szCs w:val="28"/>
        </w:rPr>
        <w:tab/>
        <w:t>This Agreement shall be interpreted under the laws of the State of Illinois.  It may not be amended or modified except in writing signed by the parties, and constitutes the entire agreement regarding this subject, superseding all written or oral prior agreements.</w:t>
      </w:r>
    </w:p>
    <w:p w14:paraId="012B24EE" w14:textId="77777777" w:rsidR="00E16A29" w:rsidRDefault="00E16A29" w:rsidP="00E16A29">
      <w:pPr>
        <w:pStyle w:val="BasicParagraph"/>
        <w:suppressAutoHyphens/>
        <w:rPr>
          <w:rFonts w:ascii="Garamond" w:hAnsi="Garamond" w:cs="Garamond"/>
          <w:sz w:val="28"/>
          <w:szCs w:val="28"/>
        </w:rPr>
      </w:pPr>
    </w:p>
    <w:p w14:paraId="6F347E86" w14:textId="77777777" w:rsidR="00E16A29" w:rsidRDefault="00E16A29" w:rsidP="00E16A29">
      <w:pPr>
        <w:pStyle w:val="BasicParagraph"/>
        <w:suppressAutoHyphens/>
        <w:rPr>
          <w:rFonts w:ascii="Garamond" w:hAnsi="Garamond" w:cs="Garamond"/>
          <w:sz w:val="28"/>
          <w:szCs w:val="28"/>
        </w:rPr>
      </w:pPr>
      <w:r>
        <w:rPr>
          <w:rFonts w:ascii="Garamond-Bold" w:hAnsi="Garamond-Bold" w:cs="Garamond-Bold"/>
          <w:b/>
          <w:bCs/>
          <w:sz w:val="28"/>
          <w:szCs w:val="28"/>
        </w:rPr>
        <w:tab/>
      </w:r>
      <w:r>
        <w:rPr>
          <w:rFonts w:ascii="Garamond" w:hAnsi="Garamond" w:cs="Garamond"/>
          <w:sz w:val="28"/>
          <w:szCs w:val="28"/>
        </w:rPr>
        <w:t>c.</w:t>
      </w:r>
      <w:r>
        <w:rPr>
          <w:rFonts w:ascii="Garamond" w:hAnsi="Garamond" w:cs="Garamond"/>
          <w:sz w:val="28"/>
          <w:szCs w:val="28"/>
        </w:rPr>
        <w:tab/>
        <w:t>If any term or provision of this Agreement shall be found to be illegal and unenforceable then, notwithstanding, this Agreement shall remain in full force and effect and such terms or provision shall be deemed stricken.</w:t>
      </w:r>
    </w:p>
    <w:p w14:paraId="4BE6C022" w14:textId="77777777" w:rsidR="00E16A29" w:rsidRDefault="00E16A29" w:rsidP="00E16A29">
      <w:pPr>
        <w:pStyle w:val="BasicParagraph"/>
        <w:suppressAutoHyphens/>
        <w:rPr>
          <w:rFonts w:ascii="Garamond" w:hAnsi="Garamond" w:cs="Garamond"/>
          <w:sz w:val="28"/>
          <w:szCs w:val="28"/>
        </w:rPr>
      </w:pPr>
    </w:p>
    <w:p w14:paraId="6E65BB7B" w14:textId="1E2C924F" w:rsidR="00695004" w:rsidRDefault="00E16A29" w:rsidP="00E16A29">
      <w:pPr>
        <w:rPr>
          <w:rFonts w:ascii="Garamond" w:hAnsi="Garamond" w:cs="Garamond"/>
          <w:sz w:val="28"/>
          <w:szCs w:val="28"/>
        </w:rPr>
      </w:pPr>
      <w:r>
        <w:rPr>
          <w:rFonts w:ascii="Garamond" w:hAnsi="Garamond" w:cs="Garamond"/>
          <w:sz w:val="28"/>
          <w:szCs w:val="28"/>
        </w:rPr>
        <w:tab/>
        <w:t>d.</w:t>
      </w:r>
      <w:r>
        <w:rPr>
          <w:rFonts w:ascii="Garamond" w:hAnsi="Garamond" w:cs="Garamond"/>
          <w:sz w:val="28"/>
          <w:szCs w:val="28"/>
        </w:rPr>
        <w:tab/>
        <w:t xml:space="preserve">This Agreement may be assigned by </w:t>
      </w:r>
      <w:r w:rsidR="00CE69DD">
        <w:rPr>
          <w:rFonts w:ascii="Garamond" w:hAnsi="Garamond" w:cs="Garamond"/>
          <w:sz w:val="28"/>
          <w:szCs w:val="28"/>
        </w:rPr>
        <w:t xml:space="preserve">REBAC </w:t>
      </w:r>
      <w:r>
        <w:rPr>
          <w:rFonts w:ascii="Garamond" w:hAnsi="Garamond" w:cs="Garamond"/>
          <w:sz w:val="28"/>
          <w:szCs w:val="28"/>
        </w:rPr>
        <w:t xml:space="preserve">to its successors and assigns.  This Agreement may be assigned by Sponsor only with the advance written approval of </w:t>
      </w:r>
      <w:r w:rsidR="00CE69DD">
        <w:rPr>
          <w:rFonts w:ascii="Garamond" w:hAnsi="Garamond" w:cs="Garamond"/>
          <w:sz w:val="28"/>
          <w:szCs w:val="28"/>
        </w:rPr>
        <w:t>REBAC</w:t>
      </w:r>
      <w:r>
        <w:rPr>
          <w:rFonts w:ascii="Garamond" w:hAnsi="Garamond" w:cs="Garamond"/>
          <w:sz w:val="28"/>
          <w:szCs w:val="28"/>
        </w:rPr>
        <w:t xml:space="preserve"> or its successors or assigns.</w:t>
      </w:r>
    </w:p>
    <w:p w14:paraId="4FD64370" w14:textId="77777777" w:rsidR="00AA2243" w:rsidRDefault="00AA2243" w:rsidP="00E16A29">
      <w:pPr>
        <w:rPr>
          <w:rFonts w:ascii="Garamond" w:hAnsi="Garamond" w:cs="Garamond"/>
          <w:sz w:val="28"/>
          <w:szCs w:val="28"/>
        </w:rPr>
      </w:pPr>
    </w:p>
    <w:p w14:paraId="69E5ECF0" w14:textId="77777777" w:rsidR="00AA2243" w:rsidRDefault="00AA2243" w:rsidP="00E16A29"/>
    <w:p w14:paraId="34BF9771" w14:textId="77777777" w:rsidR="006272D5" w:rsidRDefault="006272D5" w:rsidP="00E16A29"/>
    <w:p w14:paraId="3521A53D" w14:textId="77777777" w:rsidR="006272D5" w:rsidRDefault="006272D5" w:rsidP="00E16A29"/>
    <w:p w14:paraId="66CCF12C" w14:textId="77777777" w:rsidR="006272D5" w:rsidRDefault="006272D5" w:rsidP="00E16A29"/>
    <w:p w14:paraId="5F4D00EB" w14:textId="77777777" w:rsidR="006272D5" w:rsidRDefault="006272D5" w:rsidP="00E16A29"/>
    <w:p w14:paraId="282932B4" w14:textId="77777777" w:rsidR="006272D5" w:rsidRDefault="006272D5" w:rsidP="00E16A29"/>
    <w:p w14:paraId="4F8AFC7B" w14:textId="77777777" w:rsidR="006272D5" w:rsidRDefault="006272D5" w:rsidP="00E16A29"/>
    <w:p w14:paraId="2204D367" w14:textId="77777777" w:rsidR="006272D5" w:rsidRDefault="006272D5" w:rsidP="00E16A29"/>
    <w:p w14:paraId="2E2ECC4B" w14:textId="77777777" w:rsidR="006272D5" w:rsidRDefault="006272D5" w:rsidP="00E16A29"/>
    <w:p w14:paraId="546023B9" w14:textId="77777777" w:rsidR="006272D5" w:rsidRDefault="006272D5" w:rsidP="00E16A29"/>
    <w:p w14:paraId="07475F2E" w14:textId="77777777" w:rsidR="006272D5" w:rsidRDefault="006272D5" w:rsidP="00E16A29"/>
    <w:p w14:paraId="581B1B8F" w14:textId="77777777" w:rsidR="006272D5" w:rsidRDefault="006272D5" w:rsidP="00E16A29"/>
    <w:p w14:paraId="22FD3177" w14:textId="77777777" w:rsidR="006272D5" w:rsidRDefault="006272D5" w:rsidP="00E16A29"/>
    <w:p w14:paraId="665F6703" w14:textId="77777777" w:rsidR="006272D5" w:rsidRDefault="006272D5" w:rsidP="00E16A29"/>
    <w:p w14:paraId="74FFD48C" w14:textId="77777777" w:rsidR="006272D5" w:rsidRDefault="006272D5" w:rsidP="00E16A29"/>
    <w:p w14:paraId="158A05BC" w14:textId="77777777" w:rsidR="006272D5" w:rsidRDefault="006272D5" w:rsidP="00E16A29"/>
    <w:p w14:paraId="7CF88132" w14:textId="77777777" w:rsidR="006272D5" w:rsidRDefault="006272D5" w:rsidP="00E16A29"/>
    <w:tbl>
      <w:tblPr>
        <w:tblpPr w:leftFromText="180" w:rightFromText="180" w:vertAnchor="text" w:horzAnchor="margin" w:tblpXSpec="center" w:tblpY="4337"/>
        <w:tblW w:w="10887" w:type="dxa"/>
        <w:tblLayout w:type="fixed"/>
        <w:tblCellMar>
          <w:left w:w="0" w:type="dxa"/>
          <w:right w:w="0" w:type="dxa"/>
        </w:tblCellMar>
        <w:tblLook w:val="01E0" w:firstRow="1" w:lastRow="1" w:firstColumn="1" w:lastColumn="1" w:noHBand="0" w:noVBand="0"/>
      </w:tblPr>
      <w:tblGrid>
        <w:gridCol w:w="3900"/>
        <w:gridCol w:w="1539"/>
        <w:gridCol w:w="5448"/>
      </w:tblGrid>
      <w:tr w:rsidR="006272D5" w14:paraId="203B6C16" w14:textId="77777777" w:rsidTr="00F34588">
        <w:trPr>
          <w:trHeight w:hRule="exact" w:val="2320"/>
        </w:trPr>
        <w:tc>
          <w:tcPr>
            <w:tcW w:w="3900" w:type="dxa"/>
            <w:tcBorders>
              <w:top w:val="single" w:sz="6" w:space="0" w:color="000000"/>
              <w:left w:val="single" w:sz="6" w:space="0" w:color="000000"/>
              <w:bottom w:val="single" w:sz="6" w:space="0" w:color="000000"/>
              <w:right w:val="single" w:sz="8" w:space="0" w:color="000000"/>
            </w:tcBorders>
          </w:tcPr>
          <w:p w14:paraId="64814662" w14:textId="77777777" w:rsidR="006272D5" w:rsidRDefault="006272D5" w:rsidP="006272D5">
            <w:pPr>
              <w:pStyle w:val="TableParagraph"/>
              <w:spacing w:before="22"/>
              <w:ind w:left="72" w:right="78"/>
              <w:rPr>
                <w:rFonts w:ascii="Garamond" w:eastAsia="Garamond" w:hAnsi="Garamond" w:cs="Garamond"/>
                <w:sz w:val="24"/>
                <w:szCs w:val="24"/>
              </w:rPr>
            </w:pPr>
            <w:r>
              <w:rPr>
                <w:rFonts w:ascii="Garamond"/>
                <w:sz w:val="24"/>
              </w:rPr>
              <w:t>TERMS:</w:t>
            </w:r>
          </w:p>
          <w:p w14:paraId="4E761B1B" w14:textId="77777777" w:rsidR="006272D5" w:rsidRDefault="006272D5" w:rsidP="006272D5">
            <w:pPr>
              <w:pStyle w:val="TableParagraph"/>
              <w:spacing w:before="18"/>
              <w:ind w:left="72" w:right="78"/>
              <w:rPr>
                <w:rFonts w:ascii="Garamond" w:eastAsia="Garamond" w:hAnsi="Garamond" w:cs="Garamond"/>
                <w:sz w:val="24"/>
                <w:szCs w:val="24"/>
              </w:rPr>
            </w:pPr>
            <w:r>
              <w:rPr>
                <w:rFonts w:ascii="Garamond"/>
                <w:b/>
                <w:spacing w:val="-1"/>
                <w:sz w:val="24"/>
              </w:rPr>
              <w:t>Payment</w:t>
            </w:r>
            <w:r>
              <w:rPr>
                <w:rFonts w:ascii="Garamond"/>
                <w:b/>
                <w:spacing w:val="-6"/>
                <w:sz w:val="24"/>
              </w:rPr>
              <w:t xml:space="preserve"> </w:t>
            </w:r>
            <w:r>
              <w:rPr>
                <w:rFonts w:ascii="Garamond"/>
                <w:b/>
                <w:spacing w:val="-1"/>
                <w:sz w:val="24"/>
              </w:rPr>
              <w:t>Due</w:t>
            </w:r>
            <w:r>
              <w:rPr>
                <w:rFonts w:ascii="Garamond"/>
                <w:b/>
                <w:spacing w:val="-6"/>
                <w:sz w:val="24"/>
              </w:rPr>
              <w:t xml:space="preserve"> </w:t>
            </w:r>
            <w:r>
              <w:rPr>
                <w:rFonts w:ascii="Garamond"/>
                <w:b/>
                <w:spacing w:val="-1"/>
                <w:sz w:val="24"/>
              </w:rPr>
              <w:t>Upon</w:t>
            </w:r>
            <w:r>
              <w:rPr>
                <w:rFonts w:ascii="Garamond"/>
                <w:b/>
                <w:spacing w:val="-6"/>
                <w:sz w:val="24"/>
              </w:rPr>
              <w:t xml:space="preserve"> </w:t>
            </w:r>
            <w:r>
              <w:rPr>
                <w:rFonts w:ascii="Garamond"/>
                <w:b/>
                <w:spacing w:val="-1"/>
                <w:sz w:val="24"/>
              </w:rPr>
              <w:t>Receipt.</w:t>
            </w:r>
          </w:p>
          <w:p w14:paraId="23FABE2A" w14:textId="77777777" w:rsidR="006272D5" w:rsidRDefault="006272D5" w:rsidP="006272D5">
            <w:pPr>
              <w:pStyle w:val="TableParagraph"/>
              <w:spacing w:before="6" w:line="300" w:lineRule="exact"/>
              <w:rPr>
                <w:sz w:val="30"/>
                <w:szCs w:val="30"/>
              </w:rPr>
            </w:pPr>
          </w:p>
          <w:p w14:paraId="655E258D" w14:textId="2EF59AB2" w:rsidR="006272D5" w:rsidRDefault="006272D5" w:rsidP="00A62764">
            <w:pPr>
              <w:pStyle w:val="TableParagraph"/>
              <w:spacing w:line="256" w:lineRule="auto"/>
              <w:ind w:left="72" w:right="78"/>
              <w:rPr>
                <w:rFonts w:ascii="Garamond" w:eastAsia="Garamond" w:hAnsi="Garamond" w:cs="Garamond"/>
                <w:sz w:val="24"/>
                <w:szCs w:val="24"/>
              </w:rPr>
            </w:pPr>
            <w:r>
              <w:rPr>
                <w:rFonts w:ascii="Garamond"/>
                <w:b/>
                <w:sz w:val="24"/>
              </w:rPr>
              <w:t>*Sponsor</w:t>
            </w:r>
            <w:r>
              <w:rPr>
                <w:rFonts w:ascii="Garamond"/>
                <w:b/>
                <w:spacing w:val="-7"/>
                <w:sz w:val="24"/>
              </w:rPr>
              <w:t xml:space="preserve"> </w:t>
            </w:r>
            <w:r>
              <w:rPr>
                <w:rFonts w:ascii="Garamond"/>
                <w:b/>
                <w:spacing w:val="-1"/>
                <w:sz w:val="24"/>
              </w:rPr>
              <w:t>License</w:t>
            </w:r>
            <w:r>
              <w:rPr>
                <w:rFonts w:ascii="Garamond"/>
                <w:b/>
                <w:spacing w:val="-5"/>
                <w:sz w:val="24"/>
              </w:rPr>
              <w:t xml:space="preserve"> </w:t>
            </w:r>
            <w:r>
              <w:rPr>
                <w:rFonts w:ascii="Garamond"/>
                <w:b/>
                <w:sz w:val="24"/>
              </w:rPr>
              <w:t>(Good</w:t>
            </w:r>
            <w:r>
              <w:rPr>
                <w:rFonts w:ascii="Garamond"/>
                <w:b/>
                <w:spacing w:val="-6"/>
                <w:sz w:val="24"/>
              </w:rPr>
              <w:t xml:space="preserve"> </w:t>
            </w:r>
            <w:r>
              <w:rPr>
                <w:rFonts w:ascii="Garamond"/>
                <w:b/>
                <w:sz w:val="24"/>
              </w:rPr>
              <w:t>for</w:t>
            </w:r>
            <w:r>
              <w:rPr>
                <w:rFonts w:ascii="Garamond"/>
                <w:b/>
                <w:spacing w:val="-5"/>
                <w:sz w:val="24"/>
              </w:rPr>
              <w:t xml:space="preserve"> </w:t>
            </w:r>
            <w:r>
              <w:rPr>
                <w:rFonts w:ascii="Garamond"/>
                <w:b/>
                <w:sz w:val="24"/>
              </w:rPr>
              <w:t>2</w:t>
            </w:r>
            <w:r>
              <w:rPr>
                <w:rFonts w:ascii="Garamond"/>
                <w:b/>
                <w:spacing w:val="-5"/>
                <w:sz w:val="24"/>
              </w:rPr>
              <w:t xml:space="preserve"> </w:t>
            </w:r>
            <w:r>
              <w:rPr>
                <w:rFonts w:ascii="Garamond"/>
                <w:b/>
                <w:spacing w:val="-1"/>
                <w:sz w:val="24"/>
              </w:rPr>
              <w:t>years</w:t>
            </w:r>
            <w:r>
              <w:rPr>
                <w:rFonts w:ascii="Garamond"/>
                <w:b/>
                <w:spacing w:val="-5"/>
                <w:sz w:val="24"/>
              </w:rPr>
              <w:t xml:space="preserve"> </w:t>
            </w:r>
            <w:r>
              <w:rPr>
                <w:rFonts w:ascii="Garamond"/>
                <w:b/>
                <w:sz w:val="24"/>
              </w:rPr>
              <w:t>from</w:t>
            </w:r>
            <w:r>
              <w:rPr>
                <w:rFonts w:ascii="Garamond"/>
                <w:b/>
                <w:spacing w:val="28"/>
                <w:w w:val="99"/>
                <w:sz w:val="24"/>
              </w:rPr>
              <w:t xml:space="preserve"> </w:t>
            </w:r>
            <w:r>
              <w:rPr>
                <w:rFonts w:ascii="Garamond"/>
                <w:b/>
                <w:spacing w:val="-1"/>
                <w:sz w:val="24"/>
              </w:rPr>
              <w:t>date</w:t>
            </w:r>
            <w:r>
              <w:rPr>
                <w:rFonts w:ascii="Garamond"/>
                <w:b/>
                <w:spacing w:val="-4"/>
                <w:sz w:val="24"/>
              </w:rPr>
              <w:t xml:space="preserve"> </w:t>
            </w:r>
            <w:r>
              <w:rPr>
                <w:rFonts w:ascii="Garamond"/>
                <w:b/>
                <w:sz w:val="24"/>
              </w:rPr>
              <w:t>of</w:t>
            </w:r>
            <w:r>
              <w:rPr>
                <w:rFonts w:ascii="Garamond"/>
                <w:b/>
                <w:spacing w:val="32"/>
                <w:sz w:val="24"/>
              </w:rPr>
              <w:t xml:space="preserve"> </w:t>
            </w:r>
            <w:r>
              <w:rPr>
                <w:rFonts w:ascii="Garamond"/>
                <w:b/>
                <w:spacing w:val="-1"/>
                <w:sz w:val="24"/>
              </w:rPr>
              <w:t>issuance.</w:t>
            </w:r>
            <w:r>
              <w:rPr>
                <w:rFonts w:ascii="Garamond"/>
                <w:b/>
                <w:spacing w:val="55"/>
                <w:sz w:val="24"/>
              </w:rPr>
              <w:t xml:space="preserve"> </w:t>
            </w:r>
            <w:r>
              <w:rPr>
                <w:rFonts w:ascii="Garamond"/>
                <w:b/>
                <w:sz w:val="24"/>
              </w:rPr>
              <w:t>This</w:t>
            </w:r>
            <w:r>
              <w:rPr>
                <w:rFonts w:ascii="Garamond"/>
                <w:b/>
                <w:spacing w:val="-4"/>
                <w:sz w:val="24"/>
              </w:rPr>
              <w:t xml:space="preserve"> </w:t>
            </w:r>
            <w:r>
              <w:rPr>
                <w:rFonts w:ascii="Garamond"/>
                <w:b/>
                <w:spacing w:val="-1"/>
                <w:sz w:val="24"/>
              </w:rPr>
              <w:t>is</w:t>
            </w:r>
            <w:r>
              <w:rPr>
                <w:rFonts w:ascii="Garamond"/>
                <w:b/>
                <w:spacing w:val="-3"/>
                <w:sz w:val="24"/>
              </w:rPr>
              <w:t xml:space="preserve"> ONLY</w:t>
            </w:r>
            <w:r>
              <w:rPr>
                <w:rFonts w:ascii="Garamond"/>
                <w:b/>
                <w:spacing w:val="-4"/>
                <w:sz w:val="24"/>
              </w:rPr>
              <w:t xml:space="preserve"> </w:t>
            </w:r>
            <w:r>
              <w:rPr>
                <w:rFonts w:ascii="Garamond"/>
                <w:b/>
                <w:sz w:val="24"/>
              </w:rPr>
              <w:t>for</w:t>
            </w:r>
            <w:r>
              <w:rPr>
                <w:rFonts w:ascii="Garamond"/>
                <w:b/>
                <w:spacing w:val="28"/>
                <w:w w:val="99"/>
                <w:sz w:val="24"/>
              </w:rPr>
              <w:t xml:space="preserve"> </w:t>
            </w:r>
            <w:r>
              <w:rPr>
                <w:rFonts w:ascii="Garamond"/>
                <w:b/>
                <w:spacing w:val="-1"/>
                <w:sz w:val="24"/>
              </w:rPr>
              <w:t>licensing</w:t>
            </w:r>
            <w:r>
              <w:rPr>
                <w:rFonts w:ascii="Garamond"/>
                <w:b/>
                <w:spacing w:val="-4"/>
                <w:sz w:val="24"/>
              </w:rPr>
              <w:t xml:space="preserve"> </w:t>
            </w:r>
            <w:r>
              <w:rPr>
                <w:rFonts w:ascii="Garamond"/>
                <w:b/>
                <w:sz w:val="24"/>
              </w:rPr>
              <w:t>rights.</w:t>
            </w:r>
            <w:r>
              <w:rPr>
                <w:rFonts w:ascii="Garamond"/>
                <w:b/>
                <w:spacing w:val="-6"/>
                <w:sz w:val="24"/>
              </w:rPr>
              <w:t xml:space="preserve"> </w:t>
            </w:r>
            <w:r>
              <w:rPr>
                <w:rFonts w:ascii="Garamond"/>
                <w:b/>
                <w:spacing w:val="-7"/>
                <w:sz w:val="24"/>
              </w:rPr>
              <w:t>You</w:t>
            </w:r>
            <w:r>
              <w:rPr>
                <w:rFonts w:ascii="Garamond"/>
                <w:b/>
                <w:spacing w:val="-6"/>
                <w:sz w:val="24"/>
              </w:rPr>
              <w:t xml:space="preserve"> </w:t>
            </w:r>
            <w:r>
              <w:rPr>
                <w:rFonts w:ascii="Garamond"/>
                <w:b/>
                <w:sz w:val="24"/>
              </w:rPr>
              <w:t>must</w:t>
            </w:r>
            <w:r>
              <w:rPr>
                <w:rFonts w:ascii="Garamond"/>
                <w:b/>
                <w:spacing w:val="-6"/>
                <w:sz w:val="24"/>
              </w:rPr>
              <w:t xml:space="preserve"> </w:t>
            </w:r>
            <w:r>
              <w:rPr>
                <w:rFonts w:ascii="Garamond"/>
                <w:b/>
                <w:spacing w:val="-1"/>
                <w:sz w:val="24"/>
              </w:rPr>
              <w:t>notify</w:t>
            </w:r>
            <w:r>
              <w:rPr>
                <w:rFonts w:ascii="Garamond"/>
                <w:b/>
                <w:spacing w:val="-4"/>
                <w:sz w:val="24"/>
              </w:rPr>
              <w:t xml:space="preserve"> </w:t>
            </w:r>
            <w:r w:rsidR="00A62764">
              <w:rPr>
                <w:rFonts w:ascii="Garamond"/>
                <w:b/>
                <w:spacing w:val="-2"/>
                <w:sz w:val="24"/>
              </w:rPr>
              <w:t>REBAC</w:t>
            </w:r>
            <w:r>
              <w:rPr>
                <w:rFonts w:ascii="Garamond"/>
                <w:b/>
                <w:spacing w:val="-5"/>
                <w:sz w:val="24"/>
              </w:rPr>
              <w:t xml:space="preserve"> </w:t>
            </w:r>
            <w:r>
              <w:rPr>
                <w:rFonts w:ascii="Garamond"/>
                <w:b/>
                <w:spacing w:val="-1"/>
                <w:sz w:val="24"/>
              </w:rPr>
              <w:t>via</w:t>
            </w:r>
            <w:r>
              <w:rPr>
                <w:rFonts w:ascii="Garamond"/>
                <w:b/>
                <w:spacing w:val="22"/>
                <w:sz w:val="24"/>
              </w:rPr>
              <w:t xml:space="preserve"> </w:t>
            </w:r>
            <w:r>
              <w:rPr>
                <w:rFonts w:ascii="Garamond"/>
                <w:b/>
                <w:sz w:val="24"/>
              </w:rPr>
              <w:t>the</w:t>
            </w:r>
            <w:r>
              <w:rPr>
                <w:rFonts w:ascii="Garamond"/>
                <w:b/>
                <w:spacing w:val="-3"/>
                <w:sz w:val="24"/>
              </w:rPr>
              <w:t xml:space="preserve"> </w:t>
            </w:r>
            <w:r>
              <w:rPr>
                <w:rFonts w:ascii="Garamond"/>
                <w:b/>
                <w:sz w:val="24"/>
              </w:rPr>
              <w:t>Course</w:t>
            </w:r>
            <w:r>
              <w:rPr>
                <w:rFonts w:ascii="Garamond"/>
                <w:b/>
                <w:spacing w:val="-2"/>
                <w:sz w:val="24"/>
              </w:rPr>
              <w:t xml:space="preserve"> </w:t>
            </w:r>
            <w:r>
              <w:rPr>
                <w:rFonts w:ascii="Garamond"/>
                <w:b/>
                <w:sz w:val="24"/>
              </w:rPr>
              <w:t>Notification</w:t>
            </w:r>
            <w:r>
              <w:rPr>
                <w:rFonts w:ascii="Garamond"/>
                <w:b/>
                <w:spacing w:val="-2"/>
                <w:sz w:val="24"/>
              </w:rPr>
              <w:t xml:space="preserve"> </w:t>
            </w:r>
            <w:r>
              <w:rPr>
                <w:rFonts w:ascii="Garamond"/>
                <w:b/>
                <w:sz w:val="24"/>
              </w:rPr>
              <w:t>Form</w:t>
            </w:r>
            <w:r>
              <w:rPr>
                <w:rFonts w:ascii="Garamond"/>
                <w:b/>
                <w:spacing w:val="-2"/>
                <w:sz w:val="24"/>
              </w:rPr>
              <w:t xml:space="preserve"> </w:t>
            </w:r>
            <w:r w:rsidR="00F34588">
              <w:rPr>
                <w:rFonts w:ascii="Garamond"/>
                <w:b/>
                <w:sz w:val="24"/>
              </w:rPr>
              <w:t xml:space="preserve">to </w:t>
            </w:r>
            <w:r>
              <w:rPr>
                <w:rFonts w:ascii="Garamond"/>
                <w:b/>
                <w:sz w:val="24"/>
              </w:rPr>
              <w:t>offer</w:t>
            </w:r>
            <w:r>
              <w:rPr>
                <w:rFonts w:ascii="Garamond"/>
                <w:b/>
                <w:spacing w:val="-5"/>
                <w:sz w:val="24"/>
              </w:rPr>
              <w:t xml:space="preserve"> </w:t>
            </w:r>
            <w:r>
              <w:rPr>
                <w:rFonts w:ascii="Garamond"/>
                <w:b/>
                <w:sz w:val="24"/>
              </w:rPr>
              <w:t>a</w:t>
            </w:r>
            <w:r>
              <w:rPr>
                <w:rFonts w:ascii="Garamond"/>
                <w:b/>
                <w:spacing w:val="-5"/>
                <w:sz w:val="24"/>
              </w:rPr>
              <w:t xml:space="preserve"> </w:t>
            </w:r>
            <w:r>
              <w:rPr>
                <w:rFonts w:ascii="Garamond"/>
                <w:b/>
                <w:sz w:val="24"/>
              </w:rPr>
              <w:t>course.</w:t>
            </w:r>
            <w:r w:rsidR="00CE69DD">
              <w:rPr>
                <w:rFonts w:ascii="Garamond"/>
                <w:b/>
                <w:sz w:val="24"/>
              </w:rPr>
              <w:t>)</w:t>
            </w:r>
            <w:bookmarkStart w:id="0" w:name="_GoBack"/>
            <w:bookmarkEnd w:id="0"/>
          </w:p>
        </w:tc>
        <w:tc>
          <w:tcPr>
            <w:tcW w:w="1539" w:type="dxa"/>
            <w:tcBorders>
              <w:top w:val="single" w:sz="6" w:space="0" w:color="000000"/>
              <w:left w:val="single" w:sz="8" w:space="0" w:color="000000"/>
              <w:bottom w:val="single" w:sz="6" w:space="0" w:color="000000"/>
              <w:right w:val="single" w:sz="6" w:space="0" w:color="000000"/>
            </w:tcBorders>
          </w:tcPr>
          <w:p w14:paraId="67D37952" w14:textId="77777777" w:rsidR="006272D5" w:rsidRDefault="006272D5" w:rsidP="006272D5">
            <w:pPr>
              <w:pStyle w:val="TableParagraph"/>
              <w:spacing w:before="22"/>
              <w:ind w:right="72"/>
              <w:jc w:val="right"/>
              <w:rPr>
                <w:rFonts w:ascii="Garamond" w:eastAsia="Garamond" w:hAnsi="Garamond" w:cs="Garamond"/>
                <w:sz w:val="24"/>
                <w:szCs w:val="24"/>
              </w:rPr>
            </w:pPr>
            <w:r>
              <w:rPr>
                <w:rFonts w:ascii="Garamond"/>
                <w:w w:val="95"/>
                <w:sz w:val="24"/>
              </w:rPr>
              <w:t>$250</w:t>
            </w:r>
          </w:p>
        </w:tc>
        <w:tc>
          <w:tcPr>
            <w:tcW w:w="5448" w:type="dxa"/>
            <w:tcBorders>
              <w:top w:val="single" w:sz="6" w:space="0" w:color="000000"/>
              <w:left w:val="single" w:sz="6" w:space="0" w:color="000000"/>
              <w:bottom w:val="single" w:sz="6" w:space="0" w:color="000000"/>
              <w:right w:val="single" w:sz="6" w:space="0" w:color="000000"/>
            </w:tcBorders>
          </w:tcPr>
          <w:p w14:paraId="36E23C98" w14:textId="77777777" w:rsidR="006272D5" w:rsidRDefault="006272D5" w:rsidP="006272D5">
            <w:pPr>
              <w:pStyle w:val="TableParagraph"/>
              <w:spacing w:before="22"/>
              <w:ind w:right="72"/>
              <w:jc w:val="right"/>
              <w:rPr>
                <w:rFonts w:ascii="Garamond" w:eastAsia="Garamond" w:hAnsi="Garamond" w:cs="Garamond"/>
                <w:sz w:val="24"/>
                <w:szCs w:val="24"/>
              </w:rPr>
            </w:pPr>
            <w:r>
              <w:rPr>
                <w:rFonts w:ascii="Garamond"/>
                <w:w w:val="95"/>
                <w:sz w:val="24"/>
              </w:rPr>
              <w:t>$250.00</w:t>
            </w:r>
          </w:p>
        </w:tc>
      </w:tr>
      <w:tr w:rsidR="006272D5" w14:paraId="76FA1CB3" w14:textId="77777777" w:rsidTr="00F34588">
        <w:trPr>
          <w:trHeight w:hRule="exact" w:val="602"/>
        </w:trPr>
        <w:tc>
          <w:tcPr>
            <w:tcW w:w="3900" w:type="dxa"/>
            <w:tcBorders>
              <w:top w:val="single" w:sz="6" w:space="0" w:color="000000"/>
              <w:left w:val="single" w:sz="6" w:space="0" w:color="000000"/>
              <w:bottom w:val="single" w:sz="6" w:space="0" w:color="000000"/>
              <w:right w:val="single" w:sz="8" w:space="0" w:color="000000"/>
            </w:tcBorders>
          </w:tcPr>
          <w:p w14:paraId="22AE4BCE" w14:textId="77777777" w:rsidR="006272D5" w:rsidRDefault="006272D5" w:rsidP="006272D5"/>
        </w:tc>
        <w:tc>
          <w:tcPr>
            <w:tcW w:w="1539" w:type="dxa"/>
            <w:tcBorders>
              <w:top w:val="single" w:sz="6" w:space="0" w:color="000000"/>
              <w:left w:val="single" w:sz="8" w:space="0" w:color="000000"/>
              <w:bottom w:val="single" w:sz="6" w:space="0" w:color="000000"/>
              <w:right w:val="single" w:sz="6" w:space="0" w:color="000000"/>
            </w:tcBorders>
          </w:tcPr>
          <w:p w14:paraId="139EE013" w14:textId="77777777" w:rsidR="006272D5" w:rsidRDefault="006272D5" w:rsidP="006272D5">
            <w:pPr>
              <w:pStyle w:val="TableParagraph"/>
              <w:spacing w:before="11" w:line="300" w:lineRule="exact"/>
              <w:rPr>
                <w:sz w:val="30"/>
                <w:szCs w:val="30"/>
              </w:rPr>
            </w:pPr>
          </w:p>
          <w:p w14:paraId="51070242" w14:textId="77777777" w:rsidR="006272D5" w:rsidRDefault="006272D5" w:rsidP="006272D5">
            <w:pPr>
              <w:pStyle w:val="TableParagraph"/>
              <w:ind w:left="369"/>
              <w:rPr>
                <w:rFonts w:ascii="Garamond" w:eastAsia="Garamond" w:hAnsi="Garamond" w:cs="Garamond"/>
                <w:sz w:val="24"/>
                <w:szCs w:val="24"/>
              </w:rPr>
            </w:pPr>
            <w:r>
              <w:rPr>
                <w:rFonts w:ascii="Garamond"/>
                <w:b/>
                <w:sz w:val="24"/>
              </w:rPr>
              <w:t>T</w:t>
            </w:r>
            <w:r>
              <w:rPr>
                <w:rFonts w:ascii="Garamond"/>
                <w:b/>
                <w:spacing w:val="-2"/>
                <w:sz w:val="24"/>
              </w:rPr>
              <w:t xml:space="preserve"> </w:t>
            </w:r>
            <w:r>
              <w:rPr>
                <w:rFonts w:ascii="Garamond"/>
                <w:b/>
                <w:sz w:val="24"/>
              </w:rPr>
              <w:t>O</w:t>
            </w:r>
            <w:r>
              <w:rPr>
                <w:rFonts w:ascii="Garamond"/>
                <w:b/>
                <w:spacing w:val="-1"/>
                <w:sz w:val="24"/>
              </w:rPr>
              <w:t xml:space="preserve"> </w:t>
            </w:r>
            <w:r>
              <w:rPr>
                <w:rFonts w:ascii="Garamond"/>
                <w:b/>
                <w:sz w:val="24"/>
              </w:rPr>
              <w:t>T</w:t>
            </w:r>
            <w:r>
              <w:rPr>
                <w:rFonts w:ascii="Garamond"/>
                <w:b/>
                <w:spacing w:val="-1"/>
                <w:sz w:val="24"/>
              </w:rPr>
              <w:t xml:space="preserve"> </w:t>
            </w:r>
            <w:r>
              <w:rPr>
                <w:rFonts w:ascii="Garamond"/>
                <w:b/>
                <w:sz w:val="24"/>
              </w:rPr>
              <w:t>A</w:t>
            </w:r>
            <w:r>
              <w:rPr>
                <w:rFonts w:ascii="Garamond"/>
                <w:b/>
                <w:spacing w:val="-3"/>
                <w:sz w:val="24"/>
              </w:rPr>
              <w:t xml:space="preserve"> </w:t>
            </w:r>
            <w:r>
              <w:rPr>
                <w:rFonts w:ascii="Garamond"/>
                <w:b/>
                <w:sz w:val="24"/>
              </w:rPr>
              <w:t>L</w:t>
            </w:r>
          </w:p>
        </w:tc>
        <w:tc>
          <w:tcPr>
            <w:tcW w:w="5448" w:type="dxa"/>
            <w:tcBorders>
              <w:top w:val="single" w:sz="6" w:space="0" w:color="000000"/>
              <w:left w:val="single" w:sz="6" w:space="0" w:color="000000"/>
              <w:bottom w:val="single" w:sz="6" w:space="0" w:color="000000"/>
              <w:right w:val="single" w:sz="6" w:space="0" w:color="000000"/>
            </w:tcBorders>
          </w:tcPr>
          <w:p w14:paraId="14EE7126" w14:textId="77777777" w:rsidR="006272D5" w:rsidRDefault="006272D5" w:rsidP="006272D5">
            <w:pPr>
              <w:pStyle w:val="TableParagraph"/>
              <w:spacing w:before="11" w:line="300" w:lineRule="exact"/>
              <w:rPr>
                <w:sz w:val="30"/>
                <w:szCs w:val="30"/>
              </w:rPr>
            </w:pPr>
          </w:p>
          <w:p w14:paraId="1A778A1C" w14:textId="77777777" w:rsidR="006272D5" w:rsidRDefault="006272D5" w:rsidP="006272D5">
            <w:pPr>
              <w:pStyle w:val="TableParagraph"/>
              <w:ind w:right="72"/>
              <w:jc w:val="right"/>
              <w:rPr>
                <w:rFonts w:ascii="Garamond" w:eastAsia="Garamond" w:hAnsi="Garamond" w:cs="Garamond"/>
                <w:sz w:val="24"/>
                <w:szCs w:val="24"/>
              </w:rPr>
            </w:pPr>
            <w:r>
              <w:rPr>
                <w:rFonts w:ascii="Garamond"/>
                <w:b/>
                <w:w w:val="95"/>
                <w:sz w:val="24"/>
              </w:rPr>
              <w:t>$250.00</w:t>
            </w:r>
          </w:p>
        </w:tc>
      </w:tr>
    </w:tbl>
    <w:tbl>
      <w:tblPr>
        <w:tblpPr w:leftFromText="180" w:rightFromText="180" w:vertAnchor="text" w:horzAnchor="margin" w:tblpXSpec="center" w:tblpY="8225"/>
        <w:tblW w:w="11270" w:type="dxa"/>
        <w:tblLayout w:type="fixed"/>
        <w:tblCellMar>
          <w:left w:w="0" w:type="dxa"/>
          <w:right w:w="0" w:type="dxa"/>
        </w:tblCellMar>
        <w:tblLook w:val="01E0" w:firstRow="1" w:lastRow="1" w:firstColumn="1" w:lastColumn="1" w:noHBand="0" w:noVBand="0"/>
      </w:tblPr>
      <w:tblGrid>
        <w:gridCol w:w="4756"/>
        <w:gridCol w:w="6514"/>
      </w:tblGrid>
      <w:tr w:rsidR="006272D5" w14:paraId="33A1FAC4" w14:textId="77777777" w:rsidTr="006272D5">
        <w:trPr>
          <w:trHeight w:hRule="exact" w:val="584"/>
        </w:trPr>
        <w:tc>
          <w:tcPr>
            <w:tcW w:w="4756" w:type="dxa"/>
            <w:tcBorders>
              <w:top w:val="nil"/>
              <w:left w:val="nil"/>
              <w:bottom w:val="nil"/>
              <w:right w:val="nil"/>
            </w:tcBorders>
          </w:tcPr>
          <w:p w14:paraId="742BF8A2" w14:textId="1A6EC4C9" w:rsidR="006272D5" w:rsidRDefault="006272D5" w:rsidP="00A62764">
            <w:pPr>
              <w:pStyle w:val="TableParagraph"/>
              <w:spacing w:before="69"/>
              <w:ind w:left="55"/>
              <w:rPr>
                <w:rFonts w:ascii="Garamond" w:eastAsia="Garamond" w:hAnsi="Garamond" w:cs="Garamond"/>
                <w:sz w:val="32"/>
                <w:szCs w:val="32"/>
              </w:rPr>
            </w:pPr>
            <w:r>
              <w:rPr>
                <w:rFonts w:ascii="Garamond"/>
                <w:spacing w:val="-1"/>
                <w:sz w:val="32"/>
              </w:rPr>
              <w:t>CHECK</w:t>
            </w:r>
            <w:r>
              <w:rPr>
                <w:rFonts w:ascii="Garamond"/>
                <w:spacing w:val="-5"/>
                <w:sz w:val="32"/>
              </w:rPr>
              <w:t xml:space="preserve"> </w:t>
            </w:r>
            <w:r>
              <w:rPr>
                <w:rFonts w:ascii="Garamond"/>
                <w:spacing w:val="-2"/>
                <w:sz w:val="32"/>
              </w:rPr>
              <w:t>(</w:t>
            </w:r>
            <w:r w:rsidR="00A62764">
              <w:rPr>
                <w:rFonts w:ascii="Garamond"/>
                <w:spacing w:val="-2"/>
                <w:sz w:val="32"/>
              </w:rPr>
              <w:t>p</w:t>
            </w:r>
            <w:r>
              <w:rPr>
                <w:rFonts w:ascii="Garamond"/>
                <w:spacing w:val="-2"/>
                <w:sz w:val="32"/>
              </w:rPr>
              <w:t>ayable</w:t>
            </w:r>
            <w:r>
              <w:rPr>
                <w:rFonts w:ascii="Garamond"/>
                <w:spacing w:val="-7"/>
                <w:sz w:val="32"/>
              </w:rPr>
              <w:t xml:space="preserve"> </w:t>
            </w:r>
            <w:r>
              <w:rPr>
                <w:rFonts w:ascii="Garamond"/>
                <w:sz w:val="32"/>
              </w:rPr>
              <w:t>to</w:t>
            </w:r>
            <w:r>
              <w:rPr>
                <w:rFonts w:ascii="Garamond"/>
                <w:spacing w:val="-6"/>
                <w:sz w:val="32"/>
              </w:rPr>
              <w:t xml:space="preserve"> </w:t>
            </w:r>
            <w:r w:rsidR="00A62764">
              <w:rPr>
                <w:rFonts w:ascii="Garamond"/>
                <w:sz w:val="32"/>
              </w:rPr>
              <w:t>REBAC</w:t>
            </w:r>
            <w:r>
              <w:rPr>
                <w:rFonts w:ascii="Garamond"/>
                <w:sz w:val="32"/>
              </w:rPr>
              <w:t>)</w:t>
            </w:r>
            <w:r>
              <w:rPr>
                <w:rFonts w:ascii="Garamond"/>
                <w:spacing w:val="-5"/>
                <w:sz w:val="32"/>
              </w:rPr>
              <w:t xml:space="preserve"> </w:t>
            </w:r>
          </w:p>
        </w:tc>
        <w:tc>
          <w:tcPr>
            <w:tcW w:w="6514" w:type="dxa"/>
            <w:vMerge w:val="restart"/>
            <w:tcBorders>
              <w:top w:val="nil"/>
              <w:left w:val="nil"/>
              <w:right w:val="nil"/>
            </w:tcBorders>
          </w:tcPr>
          <w:p w14:paraId="55EE578F" w14:textId="77777777" w:rsidR="006272D5" w:rsidRDefault="006272D5" w:rsidP="006272D5"/>
        </w:tc>
      </w:tr>
      <w:tr w:rsidR="006272D5" w14:paraId="5566BA6E" w14:textId="77777777" w:rsidTr="006272D5">
        <w:trPr>
          <w:trHeight w:hRule="exact" w:val="697"/>
        </w:trPr>
        <w:tc>
          <w:tcPr>
            <w:tcW w:w="4756" w:type="dxa"/>
            <w:tcBorders>
              <w:top w:val="nil"/>
              <w:left w:val="nil"/>
              <w:bottom w:val="nil"/>
              <w:right w:val="nil"/>
            </w:tcBorders>
          </w:tcPr>
          <w:p w14:paraId="681E07AB" w14:textId="77777777" w:rsidR="006272D5" w:rsidRDefault="006272D5" w:rsidP="00233923">
            <w:pPr>
              <w:pStyle w:val="TableParagraph"/>
              <w:spacing w:before="193"/>
              <w:rPr>
                <w:rFonts w:ascii="Garamond" w:eastAsia="Garamond" w:hAnsi="Garamond" w:cs="Garamond"/>
                <w:sz w:val="32"/>
                <w:szCs w:val="32"/>
              </w:rPr>
            </w:pPr>
          </w:p>
        </w:tc>
        <w:tc>
          <w:tcPr>
            <w:tcW w:w="6514" w:type="dxa"/>
            <w:vMerge/>
            <w:tcBorders>
              <w:left w:val="nil"/>
              <w:right w:val="nil"/>
            </w:tcBorders>
          </w:tcPr>
          <w:p w14:paraId="63191C7C" w14:textId="77777777" w:rsidR="006272D5" w:rsidRDefault="006272D5" w:rsidP="006272D5"/>
        </w:tc>
      </w:tr>
      <w:tr w:rsidR="006272D5" w14:paraId="63C87F66" w14:textId="77777777" w:rsidTr="006272D5">
        <w:trPr>
          <w:trHeight w:hRule="exact" w:val="697"/>
        </w:trPr>
        <w:tc>
          <w:tcPr>
            <w:tcW w:w="4756" w:type="dxa"/>
            <w:tcBorders>
              <w:top w:val="nil"/>
              <w:left w:val="nil"/>
              <w:bottom w:val="nil"/>
              <w:right w:val="nil"/>
            </w:tcBorders>
          </w:tcPr>
          <w:p w14:paraId="610AF1B0" w14:textId="6C95149B" w:rsidR="006272D5" w:rsidRDefault="006272D5" w:rsidP="006272D5">
            <w:pPr>
              <w:pStyle w:val="TableParagraph"/>
              <w:spacing w:before="193"/>
              <w:ind w:left="55"/>
              <w:rPr>
                <w:rFonts w:ascii="Garamond" w:eastAsia="Garamond" w:hAnsi="Garamond" w:cs="Garamond"/>
                <w:sz w:val="32"/>
                <w:szCs w:val="32"/>
              </w:rPr>
            </w:pPr>
          </w:p>
        </w:tc>
        <w:tc>
          <w:tcPr>
            <w:tcW w:w="6514" w:type="dxa"/>
            <w:vMerge/>
            <w:tcBorders>
              <w:left w:val="nil"/>
              <w:bottom w:val="nil"/>
              <w:right w:val="nil"/>
            </w:tcBorders>
          </w:tcPr>
          <w:p w14:paraId="7BE6E412" w14:textId="77777777" w:rsidR="006272D5" w:rsidRDefault="006272D5" w:rsidP="006272D5"/>
        </w:tc>
      </w:tr>
      <w:tr w:rsidR="006272D5" w14:paraId="14060355" w14:textId="77777777" w:rsidTr="006272D5">
        <w:trPr>
          <w:trHeight w:hRule="exact" w:val="523"/>
        </w:trPr>
        <w:tc>
          <w:tcPr>
            <w:tcW w:w="4756" w:type="dxa"/>
            <w:tcBorders>
              <w:top w:val="nil"/>
              <w:left w:val="nil"/>
              <w:bottom w:val="nil"/>
              <w:right w:val="nil"/>
            </w:tcBorders>
          </w:tcPr>
          <w:p w14:paraId="1DCC4572" w14:textId="14E9F703" w:rsidR="006272D5" w:rsidRDefault="006272D5" w:rsidP="006272D5">
            <w:pPr>
              <w:pStyle w:val="TableParagraph"/>
              <w:spacing w:before="193"/>
              <w:ind w:left="55"/>
              <w:rPr>
                <w:rFonts w:ascii="Garamond" w:eastAsia="Garamond" w:hAnsi="Garamond" w:cs="Garamond"/>
                <w:sz w:val="32"/>
                <w:szCs w:val="32"/>
              </w:rPr>
            </w:pPr>
          </w:p>
        </w:tc>
        <w:tc>
          <w:tcPr>
            <w:tcW w:w="6514" w:type="dxa"/>
            <w:tcBorders>
              <w:top w:val="nil"/>
              <w:left w:val="nil"/>
              <w:bottom w:val="nil"/>
              <w:right w:val="nil"/>
            </w:tcBorders>
          </w:tcPr>
          <w:p w14:paraId="4090F4A4" w14:textId="2E447FDC" w:rsidR="006272D5" w:rsidRDefault="006272D5" w:rsidP="006272D5">
            <w:pPr>
              <w:pStyle w:val="TableParagraph"/>
              <w:tabs>
                <w:tab w:val="left" w:pos="2959"/>
              </w:tabs>
              <w:spacing w:before="193"/>
              <w:ind w:left="799"/>
              <w:rPr>
                <w:rFonts w:ascii="Garamond" w:eastAsia="Garamond" w:hAnsi="Garamond" w:cs="Garamond"/>
                <w:sz w:val="32"/>
                <w:szCs w:val="32"/>
              </w:rPr>
            </w:pPr>
          </w:p>
        </w:tc>
      </w:tr>
      <w:tr w:rsidR="006272D5" w14:paraId="770C6AAE" w14:textId="77777777" w:rsidTr="006272D5">
        <w:trPr>
          <w:trHeight w:hRule="exact" w:val="1188"/>
        </w:trPr>
        <w:tc>
          <w:tcPr>
            <w:tcW w:w="4756" w:type="dxa"/>
            <w:tcBorders>
              <w:top w:val="nil"/>
              <w:left w:val="nil"/>
              <w:bottom w:val="nil"/>
              <w:right w:val="nil"/>
            </w:tcBorders>
          </w:tcPr>
          <w:p w14:paraId="45BA9FDB" w14:textId="53F719B3" w:rsidR="006272D5" w:rsidRDefault="006272D5" w:rsidP="006272D5">
            <w:pPr>
              <w:pStyle w:val="TableParagraph"/>
              <w:spacing w:before="1" w:line="256" w:lineRule="auto"/>
              <w:ind w:left="55" w:right="1320"/>
              <w:rPr>
                <w:rFonts w:ascii="Garamond" w:eastAsia="Garamond" w:hAnsi="Garamond" w:cs="Garamond"/>
                <w:sz w:val="32"/>
                <w:szCs w:val="32"/>
              </w:rPr>
            </w:pPr>
          </w:p>
        </w:tc>
        <w:tc>
          <w:tcPr>
            <w:tcW w:w="6514" w:type="dxa"/>
            <w:tcBorders>
              <w:top w:val="nil"/>
              <w:left w:val="nil"/>
              <w:bottom w:val="nil"/>
              <w:right w:val="nil"/>
            </w:tcBorders>
          </w:tcPr>
          <w:p w14:paraId="6B0D4491" w14:textId="6EB5EAA1" w:rsidR="006272D5" w:rsidRDefault="006272D5" w:rsidP="00F34588">
            <w:pPr>
              <w:pStyle w:val="TableParagraph"/>
              <w:tabs>
                <w:tab w:val="left" w:pos="2959"/>
              </w:tabs>
              <w:spacing w:before="24"/>
              <w:ind w:left="799"/>
              <w:rPr>
                <w:rFonts w:ascii="Garamond" w:eastAsia="Garamond" w:hAnsi="Garamond" w:cs="Garamond"/>
                <w:sz w:val="32"/>
                <w:szCs w:val="32"/>
              </w:rPr>
            </w:pPr>
          </w:p>
        </w:tc>
      </w:tr>
    </w:tbl>
    <w:p w14:paraId="326586BA" w14:textId="77777777" w:rsidR="006272D5" w:rsidRDefault="006272D5" w:rsidP="00E16A29">
      <w:r>
        <w:t>Agreed and Accepted</w:t>
      </w:r>
      <w:r>
        <w:tab/>
      </w:r>
      <w:r>
        <w:tab/>
      </w:r>
      <w:r>
        <w:tab/>
      </w:r>
      <w:r>
        <w:tab/>
        <w:t>Agreed and Accepted</w:t>
      </w:r>
    </w:p>
    <w:p w14:paraId="7BEE6E99" w14:textId="77777777" w:rsidR="006272D5" w:rsidRDefault="006272D5" w:rsidP="00E16A29"/>
    <w:p w14:paraId="0515EC68" w14:textId="77777777" w:rsidR="006272D5" w:rsidRDefault="006272D5">
      <w:r>
        <w:t>_______________________________________</w:t>
      </w:r>
      <w:r>
        <w:tab/>
      </w:r>
      <w:r>
        <w:tab/>
      </w:r>
      <w:r>
        <w:tab/>
        <w:t>________________________________________</w:t>
      </w:r>
    </w:p>
    <w:p w14:paraId="351AF8F8" w14:textId="77777777" w:rsidR="006272D5" w:rsidRDefault="006272D5">
      <w:r>
        <w:t>BY</w:t>
      </w:r>
      <w:r>
        <w:tab/>
      </w:r>
      <w:r>
        <w:tab/>
      </w:r>
      <w:r>
        <w:tab/>
      </w:r>
      <w:r>
        <w:tab/>
      </w:r>
      <w:r>
        <w:tab/>
      </w:r>
      <w:r>
        <w:tab/>
      </w:r>
      <w:r>
        <w:tab/>
        <w:t>BY</w:t>
      </w:r>
    </w:p>
    <w:p w14:paraId="66CE1BDB" w14:textId="77777777" w:rsidR="006272D5" w:rsidRDefault="006272D5"/>
    <w:p w14:paraId="0C0F91A1" w14:textId="77777777" w:rsidR="006272D5" w:rsidRDefault="006272D5">
      <w:r>
        <w:t>_______________________________________</w:t>
      </w:r>
      <w:r>
        <w:tab/>
      </w:r>
      <w:r>
        <w:tab/>
      </w:r>
      <w:r>
        <w:tab/>
        <w:t>________________________________________</w:t>
      </w:r>
    </w:p>
    <w:p w14:paraId="4C5284A3" w14:textId="77777777" w:rsidR="006272D5" w:rsidRDefault="006272D5">
      <w:r>
        <w:t>TITLE</w:t>
      </w:r>
      <w:r>
        <w:tab/>
      </w:r>
      <w:r>
        <w:tab/>
      </w:r>
      <w:r>
        <w:tab/>
      </w:r>
      <w:r>
        <w:tab/>
      </w:r>
      <w:r>
        <w:tab/>
      </w:r>
      <w:r>
        <w:tab/>
      </w:r>
      <w:r>
        <w:tab/>
        <w:t>TITLE</w:t>
      </w:r>
    </w:p>
    <w:p w14:paraId="14B72F11" w14:textId="77777777" w:rsidR="006272D5" w:rsidRDefault="006272D5"/>
    <w:p w14:paraId="52956E73" w14:textId="77777777" w:rsidR="006272D5" w:rsidRDefault="006272D5">
      <w:r>
        <w:t>_______________________________________</w:t>
      </w:r>
      <w:r>
        <w:tab/>
      </w:r>
      <w:r>
        <w:tab/>
      </w:r>
      <w:r>
        <w:tab/>
        <w:t>________________________________________</w:t>
      </w:r>
    </w:p>
    <w:p w14:paraId="49BB125C" w14:textId="77777777" w:rsidR="006272D5" w:rsidRDefault="006272D5">
      <w:r>
        <w:t>DATE</w:t>
      </w:r>
      <w:r>
        <w:tab/>
      </w:r>
      <w:r>
        <w:tab/>
      </w:r>
      <w:r>
        <w:tab/>
      </w:r>
      <w:r>
        <w:tab/>
      </w:r>
      <w:r>
        <w:tab/>
      </w:r>
      <w:r>
        <w:tab/>
      </w:r>
      <w:r>
        <w:tab/>
        <w:t>DATE</w:t>
      </w:r>
    </w:p>
    <w:p w14:paraId="28BC326F" w14:textId="77777777" w:rsidR="006272D5" w:rsidRDefault="006272D5"/>
    <w:p w14:paraId="56E78C16" w14:textId="77777777" w:rsidR="006272D5" w:rsidRDefault="006272D5"/>
    <w:p w14:paraId="0BF617F0" w14:textId="77777777" w:rsidR="006272D5" w:rsidRDefault="006272D5"/>
    <w:p w14:paraId="7B0113E5" w14:textId="77777777" w:rsidR="006272D5" w:rsidRDefault="006272D5">
      <w:r>
        <w:t>PAYMENT</w:t>
      </w:r>
    </w:p>
    <w:sectPr w:rsidR="006272D5" w:rsidSect="0069500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F013C" w14:textId="77777777" w:rsidR="00D04C03" w:rsidRDefault="00D04C03" w:rsidP="00D04C03">
      <w:r>
        <w:separator/>
      </w:r>
    </w:p>
  </w:endnote>
  <w:endnote w:type="continuationSeparator" w:id="0">
    <w:p w14:paraId="7F8EED40" w14:textId="77777777" w:rsidR="00D04C03" w:rsidRDefault="00D04C03" w:rsidP="00D0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Garamond-Bold">
    <w:altName w:val="Garamond"/>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Garamond-Italic">
    <w:altName w:val="Garamon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C4165" w14:textId="77777777" w:rsidR="00D04C03" w:rsidRDefault="00D04C03" w:rsidP="00D04C03">
      <w:r>
        <w:separator/>
      </w:r>
    </w:p>
  </w:footnote>
  <w:footnote w:type="continuationSeparator" w:id="0">
    <w:p w14:paraId="4C6030B6" w14:textId="77777777" w:rsidR="00D04C03" w:rsidRDefault="00D04C03" w:rsidP="00D0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29"/>
    <w:rsid w:val="00011CB7"/>
    <w:rsid w:val="002317BC"/>
    <w:rsid w:val="00233923"/>
    <w:rsid w:val="006272D5"/>
    <w:rsid w:val="00647224"/>
    <w:rsid w:val="00695004"/>
    <w:rsid w:val="00A62764"/>
    <w:rsid w:val="00AA2243"/>
    <w:rsid w:val="00AF3D98"/>
    <w:rsid w:val="00BD6D04"/>
    <w:rsid w:val="00C1590B"/>
    <w:rsid w:val="00CE69DD"/>
    <w:rsid w:val="00D04C03"/>
    <w:rsid w:val="00E16A29"/>
    <w:rsid w:val="00F34588"/>
    <w:rsid w:val="00FA2653"/>
    <w:rsid w:val="00FF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E91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16A29"/>
    <w:pPr>
      <w:widowControl w:val="0"/>
      <w:autoSpaceDE w:val="0"/>
      <w:autoSpaceDN w:val="0"/>
      <w:adjustRightInd w:val="0"/>
      <w:spacing w:line="288" w:lineRule="auto"/>
      <w:jc w:val="center"/>
      <w:textAlignment w:val="center"/>
    </w:pPr>
    <w:rPr>
      <w:rFonts w:ascii="Garamond-Bold" w:hAnsi="Garamond-Bold" w:cs="Garamond-Bold"/>
      <w:b/>
      <w:bCs/>
      <w:color w:val="000000"/>
      <w:sz w:val="48"/>
      <w:szCs w:val="48"/>
    </w:rPr>
  </w:style>
  <w:style w:type="character" w:customStyle="1" w:styleId="TitleChar">
    <w:name w:val="Title Char"/>
    <w:basedOn w:val="DefaultParagraphFont"/>
    <w:link w:val="Title"/>
    <w:uiPriority w:val="99"/>
    <w:rsid w:val="00E16A29"/>
    <w:rPr>
      <w:rFonts w:ascii="Garamond-Bold" w:hAnsi="Garamond-Bold" w:cs="Garamond-Bold"/>
      <w:b/>
      <w:bCs/>
      <w:color w:val="000000"/>
      <w:sz w:val="48"/>
      <w:szCs w:val="48"/>
    </w:rPr>
  </w:style>
  <w:style w:type="paragraph" w:customStyle="1" w:styleId="copy16pt">
    <w:name w:val="copy 16pt"/>
    <w:basedOn w:val="Normal"/>
    <w:uiPriority w:val="99"/>
    <w:rsid w:val="00E16A29"/>
    <w:pPr>
      <w:widowControl w:val="0"/>
      <w:suppressAutoHyphens/>
      <w:autoSpaceDE w:val="0"/>
      <w:autoSpaceDN w:val="0"/>
      <w:adjustRightInd w:val="0"/>
      <w:spacing w:line="960" w:lineRule="atLeast"/>
      <w:jc w:val="center"/>
      <w:textAlignment w:val="center"/>
    </w:pPr>
    <w:rPr>
      <w:rFonts w:ascii="Garamond" w:hAnsi="Garamond" w:cs="Garamond"/>
      <w:color w:val="000000"/>
      <w:sz w:val="32"/>
      <w:szCs w:val="32"/>
    </w:rPr>
  </w:style>
  <w:style w:type="paragraph" w:customStyle="1" w:styleId="form">
    <w:name w:val="form"/>
    <w:basedOn w:val="copy16pt"/>
    <w:uiPriority w:val="99"/>
    <w:rsid w:val="00E16A29"/>
    <w:pPr>
      <w:pBdr>
        <w:top w:val="single" w:sz="8" w:space="14" w:color="auto"/>
      </w:pBdr>
      <w:spacing w:line="800" w:lineRule="atLeast"/>
    </w:pPr>
  </w:style>
  <w:style w:type="paragraph" w:customStyle="1" w:styleId="ParagraphStyle1">
    <w:name w:val="Paragraph Style 1"/>
    <w:basedOn w:val="form"/>
    <w:uiPriority w:val="99"/>
    <w:rsid w:val="00E16A29"/>
    <w:pPr>
      <w:pBdr>
        <w:top w:val="none" w:sz="0" w:space="0" w:color="auto"/>
      </w:pBdr>
      <w:suppressAutoHyphens w:val="0"/>
      <w:spacing w:before="240" w:line="288" w:lineRule="auto"/>
    </w:pPr>
    <w:rPr>
      <w:sz w:val="24"/>
      <w:szCs w:val="24"/>
    </w:rPr>
  </w:style>
  <w:style w:type="paragraph" w:customStyle="1" w:styleId="BasicParagraph">
    <w:name w:val="[Basic Paragraph]"/>
    <w:basedOn w:val="Normal"/>
    <w:uiPriority w:val="99"/>
    <w:rsid w:val="00E16A2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ableParagraph">
    <w:name w:val="Table Paragraph"/>
    <w:basedOn w:val="Normal"/>
    <w:uiPriority w:val="1"/>
    <w:qFormat/>
    <w:rsid w:val="006272D5"/>
    <w:pPr>
      <w:widowControl w:val="0"/>
    </w:pPr>
    <w:rPr>
      <w:rFonts w:eastAsiaTheme="minorHAnsi"/>
      <w:sz w:val="22"/>
      <w:szCs w:val="22"/>
    </w:rPr>
  </w:style>
  <w:style w:type="paragraph" w:styleId="Header">
    <w:name w:val="header"/>
    <w:basedOn w:val="Normal"/>
    <w:link w:val="HeaderChar"/>
    <w:uiPriority w:val="99"/>
    <w:unhideWhenUsed/>
    <w:rsid w:val="00D04C03"/>
    <w:pPr>
      <w:tabs>
        <w:tab w:val="center" w:pos="4680"/>
        <w:tab w:val="right" w:pos="9360"/>
      </w:tabs>
    </w:pPr>
  </w:style>
  <w:style w:type="character" w:customStyle="1" w:styleId="HeaderChar">
    <w:name w:val="Header Char"/>
    <w:basedOn w:val="DefaultParagraphFont"/>
    <w:link w:val="Header"/>
    <w:uiPriority w:val="99"/>
    <w:rsid w:val="00D04C03"/>
  </w:style>
  <w:style w:type="paragraph" w:styleId="Footer">
    <w:name w:val="footer"/>
    <w:basedOn w:val="Normal"/>
    <w:link w:val="FooterChar"/>
    <w:uiPriority w:val="99"/>
    <w:unhideWhenUsed/>
    <w:rsid w:val="00D04C03"/>
    <w:pPr>
      <w:tabs>
        <w:tab w:val="center" w:pos="4680"/>
        <w:tab w:val="right" w:pos="9360"/>
      </w:tabs>
    </w:pPr>
  </w:style>
  <w:style w:type="character" w:customStyle="1" w:styleId="FooterChar">
    <w:name w:val="Footer Char"/>
    <w:basedOn w:val="DefaultParagraphFont"/>
    <w:link w:val="Footer"/>
    <w:uiPriority w:val="99"/>
    <w:rsid w:val="00D04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16A29"/>
    <w:pPr>
      <w:widowControl w:val="0"/>
      <w:autoSpaceDE w:val="0"/>
      <w:autoSpaceDN w:val="0"/>
      <w:adjustRightInd w:val="0"/>
      <w:spacing w:line="288" w:lineRule="auto"/>
      <w:jc w:val="center"/>
      <w:textAlignment w:val="center"/>
    </w:pPr>
    <w:rPr>
      <w:rFonts w:ascii="Garamond-Bold" w:hAnsi="Garamond-Bold" w:cs="Garamond-Bold"/>
      <w:b/>
      <w:bCs/>
      <w:color w:val="000000"/>
      <w:sz w:val="48"/>
      <w:szCs w:val="48"/>
    </w:rPr>
  </w:style>
  <w:style w:type="character" w:customStyle="1" w:styleId="TitleChar">
    <w:name w:val="Title Char"/>
    <w:basedOn w:val="DefaultParagraphFont"/>
    <w:link w:val="Title"/>
    <w:uiPriority w:val="99"/>
    <w:rsid w:val="00E16A29"/>
    <w:rPr>
      <w:rFonts w:ascii="Garamond-Bold" w:hAnsi="Garamond-Bold" w:cs="Garamond-Bold"/>
      <w:b/>
      <w:bCs/>
      <w:color w:val="000000"/>
      <w:sz w:val="48"/>
      <w:szCs w:val="48"/>
    </w:rPr>
  </w:style>
  <w:style w:type="paragraph" w:customStyle="1" w:styleId="copy16pt">
    <w:name w:val="copy 16pt"/>
    <w:basedOn w:val="Normal"/>
    <w:uiPriority w:val="99"/>
    <w:rsid w:val="00E16A29"/>
    <w:pPr>
      <w:widowControl w:val="0"/>
      <w:suppressAutoHyphens/>
      <w:autoSpaceDE w:val="0"/>
      <w:autoSpaceDN w:val="0"/>
      <w:adjustRightInd w:val="0"/>
      <w:spacing w:line="960" w:lineRule="atLeast"/>
      <w:jc w:val="center"/>
      <w:textAlignment w:val="center"/>
    </w:pPr>
    <w:rPr>
      <w:rFonts w:ascii="Garamond" w:hAnsi="Garamond" w:cs="Garamond"/>
      <w:color w:val="000000"/>
      <w:sz w:val="32"/>
      <w:szCs w:val="32"/>
    </w:rPr>
  </w:style>
  <w:style w:type="paragraph" w:customStyle="1" w:styleId="form">
    <w:name w:val="form"/>
    <w:basedOn w:val="copy16pt"/>
    <w:uiPriority w:val="99"/>
    <w:rsid w:val="00E16A29"/>
    <w:pPr>
      <w:pBdr>
        <w:top w:val="single" w:sz="8" w:space="14" w:color="auto"/>
      </w:pBdr>
      <w:spacing w:line="800" w:lineRule="atLeast"/>
    </w:pPr>
  </w:style>
  <w:style w:type="paragraph" w:customStyle="1" w:styleId="ParagraphStyle1">
    <w:name w:val="Paragraph Style 1"/>
    <w:basedOn w:val="form"/>
    <w:uiPriority w:val="99"/>
    <w:rsid w:val="00E16A29"/>
    <w:pPr>
      <w:pBdr>
        <w:top w:val="none" w:sz="0" w:space="0" w:color="auto"/>
      </w:pBdr>
      <w:suppressAutoHyphens w:val="0"/>
      <w:spacing w:before="240" w:line="288" w:lineRule="auto"/>
    </w:pPr>
    <w:rPr>
      <w:sz w:val="24"/>
      <w:szCs w:val="24"/>
    </w:rPr>
  </w:style>
  <w:style w:type="paragraph" w:customStyle="1" w:styleId="BasicParagraph">
    <w:name w:val="[Basic Paragraph]"/>
    <w:basedOn w:val="Normal"/>
    <w:uiPriority w:val="99"/>
    <w:rsid w:val="00E16A2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ableParagraph">
    <w:name w:val="Table Paragraph"/>
    <w:basedOn w:val="Normal"/>
    <w:uiPriority w:val="1"/>
    <w:qFormat/>
    <w:rsid w:val="006272D5"/>
    <w:pPr>
      <w:widowControl w:val="0"/>
    </w:pPr>
    <w:rPr>
      <w:rFonts w:eastAsiaTheme="minorHAnsi"/>
      <w:sz w:val="22"/>
      <w:szCs w:val="22"/>
    </w:rPr>
  </w:style>
  <w:style w:type="paragraph" w:styleId="Header">
    <w:name w:val="header"/>
    <w:basedOn w:val="Normal"/>
    <w:link w:val="HeaderChar"/>
    <w:uiPriority w:val="99"/>
    <w:unhideWhenUsed/>
    <w:rsid w:val="00D04C03"/>
    <w:pPr>
      <w:tabs>
        <w:tab w:val="center" w:pos="4680"/>
        <w:tab w:val="right" w:pos="9360"/>
      </w:tabs>
    </w:pPr>
  </w:style>
  <w:style w:type="character" w:customStyle="1" w:styleId="HeaderChar">
    <w:name w:val="Header Char"/>
    <w:basedOn w:val="DefaultParagraphFont"/>
    <w:link w:val="Header"/>
    <w:uiPriority w:val="99"/>
    <w:rsid w:val="00D04C03"/>
  </w:style>
  <w:style w:type="paragraph" w:styleId="Footer">
    <w:name w:val="footer"/>
    <w:basedOn w:val="Normal"/>
    <w:link w:val="FooterChar"/>
    <w:uiPriority w:val="99"/>
    <w:unhideWhenUsed/>
    <w:rsid w:val="00D04C03"/>
    <w:pPr>
      <w:tabs>
        <w:tab w:val="center" w:pos="4680"/>
        <w:tab w:val="right" w:pos="9360"/>
      </w:tabs>
    </w:pPr>
  </w:style>
  <w:style w:type="character" w:customStyle="1" w:styleId="FooterChar">
    <w:name w:val="Footer Char"/>
    <w:basedOn w:val="DefaultParagraphFont"/>
    <w:link w:val="Footer"/>
    <w:uiPriority w:val="99"/>
    <w:rsid w:val="00D0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Green</dc:creator>
  <cp:lastModifiedBy>Kristen Short</cp:lastModifiedBy>
  <cp:revision>2</cp:revision>
  <dcterms:created xsi:type="dcterms:W3CDTF">2016-01-04T20:21:00Z</dcterms:created>
  <dcterms:modified xsi:type="dcterms:W3CDTF">2016-01-04T20:21:00Z</dcterms:modified>
</cp:coreProperties>
</file>