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87E8E8" w14:textId="67384006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4A3B59">
        <w:rPr>
          <w:color w:val="333333"/>
          <w:sz w:val="22"/>
          <w:szCs w:val="22"/>
        </w:rPr>
        <w:t>Bob Goldberg is the Chief Executive Officer of the National Association of REALTORS®. Since assuming the role in August of 2017, Bob has overseen transformations that have positioned NAR as real estate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>s leading figure in the fight for diversity and inclusion; the industry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 xml:space="preserve">s primary driver of technological innovation; and as an association lauded for a genuine, unwavering commitment to its members. As part of the responsibility NAR has to more than 1.5 million REALTORS® worldwide, </w:t>
      </w:r>
      <w:r w:rsidR="00104FDA">
        <w:rPr>
          <w:color w:val="333333"/>
          <w:sz w:val="22"/>
          <w:szCs w:val="22"/>
        </w:rPr>
        <w:t>Bob</w:t>
      </w:r>
      <w:r w:rsidRPr="004A3B59">
        <w:rPr>
          <w:color w:val="333333"/>
          <w:sz w:val="22"/>
          <w:szCs w:val="22"/>
        </w:rPr>
        <w:t xml:space="preserve"> has overseen the formation of </w:t>
      </w:r>
      <w:proofErr w:type="gramStart"/>
      <w:r w:rsidRPr="004A3B59">
        <w:rPr>
          <w:color w:val="333333"/>
          <w:sz w:val="22"/>
          <w:szCs w:val="22"/>
        </w:rPr>
        <w:t>a number of</w:t>
      </w:r>
      <w:proofErr w:type="gramEnd"/>
      <w:r w:rsidRPr="004A3B59">
        <w:rPr>
          <w:color w:val="333333"/>
          <w:sz w:val="22"/>
          <w:szCs w:val="22"/>
        </w:rPr>
        <w:t xml:space="preserve"> initiatives which have influenced the market and proven immensely valuable to NAR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>s general membership.</w:t>
      </w:r>
    </w:p>
    <w:p w14:paraId="2A365FF2" w14:textId="77777777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</w:p>
    <w:p w14:paraId="08FEE1DA" w14:textId="02AB6015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4A3B59">
        <w:rPr>
          <w:color w:val="333333"/>
          <w:sz w:val="22"/>
          <w:szCs w:val="22"/>
        </w:rPr>
        <w:t xml:space="preserve">Founded under </w:t>
      </w:r>
      <w:r w:rsidR="00104FDA">
        <w:rPr>
          <w:color w:val="333333"/>
          <w:sz w:val="22"/>
          <w:szCs w:val="22"/>
        </w:rPr>
        <w:t>Bob’s</w:t>
      </w:r>
      <w:r w:rsidRPr="004A3B59">
        <w:rPr>
          <w:color w:val="333333"/>
          <w:sz w:val="22"/>
          <w:szCs w:val="22"/>
        </w:rPr>
        <w:t xml:space="preserve"> leadership, NAR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 xml:space="preserve">s Strategic Business Innovation and Technology (SBIT) group has transformed the industry by launching several widespread real estate technology—or PropTech—tools. </w:t>
      </w:r>
      <w:r w:rsidR="00972ED2" w:rsidRPr="004A3B59">
        <w:rPr>
          <w:color w:val="333333"/>
          <w:sz w:val="22"/>
          <w:szCs w:val="22"/>
        </w:rPr>
        <w:t>Some 190</w:t>
      </w:r>
      <w:r w:rsidRPr="004A3B59">
        <w:rPr>
          <w:color w:val="333333"/>
          <w:sz w:val="22"/>
          <w:szCs w:val="22"/>
        </w:rPr>
        <w:t xml:space="preserve"> global firms have been scaled through NAR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 xml:space="preserve">s growth </w:t>
      </w:r>
      <w:r w:rsidR="00104FDA">
        <w:rPr>
          <w:color w:val="333333"/>
          <w:sz w:val="22"/>
          <w:szCs w:val="22"/>
        </w:rPr>
        <w:t>accelerator</w:t>
      </w:r>
      <w:r w:rsidRPr="004A3B59">
        <w:rPr>
          <w:color w:val="333333"/>
          <w:sz w:val="22"/>
          <w:szCs w:val="22"/>
        </w:rPr>
        <w:t>, </w:t>
      </w:r>
      <w:hyperlink r:id="rId4" w:history="1">
        <w:r w:rsidRPr="004A3B59">
          <w:rPr>
            <w:rStyle w:val="Hyperlink"/>
            <w:color w:val="004282"/>
            <w:sz w:val="22"/>
            <w:szCs w:val="22"/>
          </w:rPr>
          <w:t>REACH</w:t>
        </w:r>
      </w:hyperlink>
      <w:r w:rsidRPr="004A3B59">
        <w:rPr>
          <w:color w:val="333333"/>
          <w:sz w:val="22"/>
          <w:szCs w:val="22"/>
        </w:rPr>
        <w:t>, and its investment arm, </w:t>
      </w:r>
      <w:hyperlink r:id="rId5" w:history="1">
        <w:r w:rsidRPr="004A3B59">
          <w:rPr>
            <w:rStyle w:val="Hyperlink"/>
            <w:color w:val="004282"/>
            <w:sz w:val="22"/>
            <w:szCs w:val="22"/>
          </w:rPr>
          <w:t>Second Century Ventures</w:t>
        </w:r>
      </w:hyperlink>
      <w:r w:rsidRPr="004A3B59">
        <w:rPr>
          <w:color w:val="333333"/>
          <w:sz w:val="22"/>
          <w:szCs w:val="22"/>
        </w:rPr>
        <w:t xml:space="preserve">, of which </w:t>
      </w:r>
      <w:r w:rsidR="00104FDA">
        <w:rPr>
          <w:color w:val="333333"/>
          <w:sz w:val="22"/>
          <w:szCs w:val="22"/>
        </w:rPr>
        <w:t>Bob</w:t>
      </w:r>
      <w:r w:rsidRPr="004A3B59">
        <w:rPr>
          <w:color w:val="333333"/>
          <w:sz w:val="22"/>
          <w:szCs w:val="22"/>
        </w:rPr>
        <w:t xml:space="preserve"> serves as president. Together, the two entities played a significant role in helping propel real estate through the COVID-19 pandemic.</w:t>
      </w:r>
    </w:p>
    <w:p w14:paraId="707919E7" w14:textId="77777777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</w:p>
    <w:p w14:paraId="352B2C4E" w14:textId="4940E7B8" w:rsidR="00EE2399" w:rsidRPr="00BD31FF" w:rsidRDefault="00EE2399" w:rsidP="00BD31FF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4A3B59">
        <w:rPr>
          <w:color w:val="333333"/>
          <w:sz w:val="22"/>
          <w:szCs w:val="22"/>
        </w:rPr>
        <w:t>Today, over 600,000 REALTORS® use SCV &amp; REACH solutions annually, delivering a cumulative savings of more than $60 million to NAR members. With REACH continuing its expansion</w:t>
      </w:r>
      <w:r w:rsidR="00972ED2" w:rsidRPr="004A3B59">
        <w:rPr>
          <w:color w:val="333333"/>
          <w:sz w:val="22"/>
          <w:szCs w:val="22"/>
        </w:rPr>
        <w:t>—and with the program</w:t>
      </w:r>
      <w:r w:rsidR="00972ED2" w:rsidRPr="004A3B59">
        <w:rPr>
          <w:sz w:val="22"/>
          <w:szCs w:val="22"/>
        </w:rPr>
        <w:t xml:space="preserve"> now operating globally in the U.K., Australia, and Canada—U.S.-based REACH classes engaged 17 new companies from both the residential and commercial sectors</w:t>
      </w:r>
      <w:r w:rsidR="00BD31FF">
        <w:rPr>
          <w:sz w:val="22"/>
          <w:szCs w:val="22"/>
        </w:rPr>
        <w:t xml:space="preserve"> in 2022 alone</w:t>
      </w:r>
      <w:r w:rsidR="00972ED2" w:rsidRPr="004A3B59">
        <w:rPr>
          <w:sz w:val="22"/>
          <w:szCs w:val="22"/>
        </w:rPr>
        <w:t xml:space="preserve">. </w:t>
      </w:r>
      <w:r w:rsidR="00104FDA">
        <w:rPr>
          <w:sz w:val="22"/>
          <w:szCs w:val="22"/>
        </w:rPr>
        <w:t>Bob</w:t>
      </w:r>
      <w:r w:rsidR="00BD31FF">
        <w:rPr>
          <w:sz w:val="22"/>
          <w:szCs w:val="22"/>
        </w:rPr>
        <w:t xml:space="preserve"> was also instrumental in the creation of NAR’s </w:t>
      </w:r>
      <w:hyperlink r:id="rId6" w:history="1">
        <w:r w:rsidRPr="004A3B59">
          <w:rPr>
            <w:rStyle w:val="Hyperlink"/>
            <w:color w:val="004282"/>
            <w:sz w:val="22"/>
            <w:szCs w:val="22"/>
          </w:rPr>
          <w:t>Innovation, Opportunity &amp; Investment (iOi) Summit</w:t>
        </w:r>
      </w:hyperlink>
      <w:r w:rsidR="00BD31FF">
        <w:rPr>
          <w:color w:val="333333"/>
          <w:sz w:val="22"/>
          <w:szCs w:val="22"/>
        </w:rPr>
        <w:t xml:space="preserve">. The </w:t>
      </w:r>
      <w:r w:rsidR="00BD31FF" w:rsidRPr="004A3B59">
        <w:rPr>
          <w:color w:val="333333"/>
          <w:sz w:val="22"/>
          <w:szCs w:val="22"/>
        </w:rPr>
        <w:t>fourth-annual</w:t>
      </w:r>
      <w:r w:rsidR="00BD31FF">
        <w:rPr>
          <w:color w:val="333333"/>
          <w:sz w:val="22"/>
          <w:szCs w:val="22"/>
        </w:rPr>
        <w:t xml:space="preserve"> iOi Summit was held in the </w:t>
      </w:r>
      <w:r w:rsidR="00972ED2" w:rsidRPr="004A3B59">
        <w:rPr>
          <w:color w:val="333333"/>
          <w:sz w:val="22"/>
          <w:szCs w:val="22"/>
        </w:rPr>
        <w:t xml:space="preserve">fall of 2022, </w:t>
      </w:r>
      <w:r w:rsidR="00BD31FF">
        <w:rPr>
          <w:color w:val="333333"/>
          <w:sz w:val="22"/>
          <w:szCs w:val="22"/>
        </w:rPr>
        <w:t xml:space="preserve">attracting </w:t>
      </w:r>
      <w:r w:rsidR="00972ED2" w:rsidRPr="004A3B59">
        <w:rPr>
          <w:color w:val="333333"/>
          <w:sz w:val="22"/>
          <w:szCs w:val="22"/>
        </w:rPr>
        <w:t>hundreds of industry professionals, PropTech leaders, and real estate investors.</w:t>
      </w:r>
    </w:p>
    <w:p w14:paraId="37CB372E" w14:textId="77777777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</w:p>
    <w:p w14:paraId="0A7F16A7" w14:textId="2546DE70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4A3B59">
        <w:rPr>
          <w:color w:val="333333"/>
          <w:sz w:val="22"/>
          <w:szCs w:val="22"/>
        </w:rPr>
        <w:t>NAR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>s advocacy presence in Washington, D.C. and in state capitals across the U.S. helped guide the industry through the COVID-19 pandemic, protecting real estate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 xml:space="preserve">s classification as an </w:t>
      </w:r>
      <w:r w:rsidR="00104FDA">
        <w:rPr>
          <w:color w:val="333333"/>
          <w:sz w:val="22"/>
          <w:szCs w:val="22"/>
        </w:rPr>
        <w:t>“</w:t>
      </w:r>
      <w:r w:rsidRPr="004A3B59">
        <w:rPr>
          <w:color w:val="333333"/>
          <w:sz w:val="22"/>
          <w:szCs w:val="22"/>
        </w:rPr>
        <w:t>essential</w:t>
      </w:r>
      <w:r w:rsidR="00104FDA">
        <w:rPr>
          <w:color w:val="333333"/>
          <w:sz w:val="22"/>
          <w:szCs w:val="22"/>
        </w:rPr>
        <w:t>”</w:t>
      </w:r>
      <w:r w:rsidRPr="004A3B59">
        <w:rPr>
          <w:color w:val="333333"/>
          <w:sz w:val="22"/>
          <w:szCs w:val="22"/>
        </w:rPr>
        <w:t xml:space="preserve"> service and helping the residential market pace America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>s broader economic recovery. Today, NAR remains one of the nation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 xml:space="preserve">s most influential advocacy groups, working daily with policymakers </w:t>
      </w:r>
      <w:r w:rsidR="004A3B59" w:rsidRPr="004A3B59">
        <w:rPr>
          <w:color w:val="333333"/>
          <w:sz w:val="22"/>
          <w:szCs w:val="22"/>
        </w:rPr>
        <w:t xml:space="preserve">to close racial homeownership gaps in America and address persistent, nationwide </w:t>
      </w:r>
      <w:r w:rsidRPr="004A3B59">
        <w:rPr>
          <w:color w:val="333333"/>
          <w:sz w:val="22"/>
          <w:szCs w:val="22"/>
        </w:rPr>
        <w:t xml:space="preserve">housing affordability </w:t>
      </w:r>
      <w:r w:rsidR="004A3B59" w:rsidRPr="004A3B59">
        <w:rPr>
          <w:color w:val="333333"/>
          <w:sz w:val="22"/>
          <w:szCs w:val="22"/>
        </w:rPr>
        <w:t>and accessib</w:t>
      </w:r>
      <w:r w:rsidR="00BD31FF">
        <w:rPr>
          <w:color w:val="333333"/>
          <w:sz w:val="22"/>
          <w:szCs w:val="22"/>
        </w:rPr>
        <w:t>ility</w:t>
      </w:r>
      <w:r w:rsidR="004A3B59" w:rsidRPr="004A3B59">
        <w:rPr>
          <w:color w:val="333333"/>
          <w:sz w:val="22"/>
          <w:szCs w:val="22"/>
        </w:rPr>
        <w:t xml:space="preserve"> issues, among so many other </w:t>
      </w:r>
      <w:r w:rsidR="00BD31FF">
        <w:rPr>
          <w:color w:val="333333"/>
          <w:sz w:val="22"/>
          <w:szCs w:val="22"/>
        </w:rPr>
        <w:t>pressing priorities.</w:t>
      </w:r>
    </w:p>
    <w:p w14:paraId="1A541381" w14:textId="77777777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</w:p>
    <w:p w14:paraId="0BA2DE0A" w14:textId="7A55D9E1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4A3B59">
        <w:rPr>
          <w:color w:val="333333"/>
          <w:sz w:val="22"/>
          <w:szCs w:val="22"/>
        </w:rPr>
        <w:t xml:space="preserve">Overall, </w:t>
      </w:r>
      <w:r w:rsidR="00104FDA">
        <w:rPr>
          <w:color w:val="333333"/>
          <w:sz w:val="22"/>
          <w:szCs w:val="22"/>
        </w:rPr>
        <w:t>Bob</w:t>
      </w:r>
      <w:r w:rsidRPr="004A3B59">
        <w:rPr>
          <w:color w:val="333333"/>
          <w:sz w:val="22"/>
          <w:szCs w:val="22"/>
        </w:rPr>
        <w:t xml:space="preserve"> has fostered a staff culture </w:t>
      </w:r>
      <w:r w:rsidR="00BD31FF">
        <w:rPr>
          <w:color w:val="333333"/>
          <w:sz w:val="22"/>
          <w:szCs w:val="22"/>
        </w:rPr>
        <w:t xml:space="preserve">at NAR </w:t>
      </w:r>
      <w:r w:rsidRPr="004A3B59">
        <w:rPr>
          <w:color w:val="333333"/>
          <w:sz w:val="22"/>
          <w:szCs w:val="22"/>
        </w:rPr>
        <w:t>focused on respect, putting members first, leading change, communicating, and collaborating. He has worked to ensure decisions made at the association are made from a member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 xml:space="preserve">s perspective, and he instituted a </w:t>
      </w:r>
      <w:r w:rsidR="00104FDA">
        <w:rPr>
          <w:color w:val="333333"/>
          <w:sz w:val="22"/>
          <w:szCs w:val="22"/>
        </w:rPr>
        <w:t>“</w:t>
      </w:r>
      <w:r w:rsidRPr="004A3B59">
        <w:rPr>
          <w:color w:val="333333"/>
          <w:sz w:val="22"/>
          <w:szCs w:val="22"/>
        </w:rPr>
        <w:t>Day in the Life</w:t>
      </w:r>
      <w:r w:rsidR="00104FDA">
        <w:rPr>
          <w:color w:val="333333"/>
          <w:sz w:val="22"/>
          <w:szCs w:val="22"/>
        </w:rPr>
        <w:t>”</w:t>
      </w:r>
      <w:r w:rsidRPr="004A3B59">
        <w:rPr>
          <w:color w:val="333333"/>
          <w:sz w:val="22"/>
          <w:szCs w:val="22"/>
        </w:rPr>
        <w:t xml:space="preserve"> program designed to ensure all </w:t>
      </w:r>
      <w:r w:rsidR="004A3B59" w:rsidRPr="004A3B59">
        <w:rPr>
          <w:color w:val="333333"/>
          <w:sz w:val="22"/>
          <w:szCs w:val="22"/>
        </w:rPr>
        <w:t xml:space="preserve">of </w:t>
      </w:r>
      <w:r w:rsidRPr="004A3B59">
        <w:rPr>
          <w:color w:val="333333"/>
          <w:sz w:val="22"/>
          <w:szCs w:val="22"/>
        </w:rPr>
        <w:t>NAR</w:t>
      </w:r>
      <w:r w:rsidR="004A3B59" w:rsidRPr="004A3B59">
        <w:rPr>
          <w:color w:val="333333"/>
          <w:sz w:val="22"/>
          <w:szCs w:val="22"/>
        </w:rPr>
        <w:t>’s 350</w:t>
      </w:r>
      <w:r w:rsidRPr="004A3B59">
        <w:rPr>
          <w:color w:val="333333"/>
          <w:sz w:val="22"/>
          <w:szCs w:val="22"/>
        </w:rPr>
        <w:t xml:space="preserve"> staff members understand the challenges and complexities REALTORS® face each day in their profession. The organization also initiated the </w:t>
      </w:r>
      <w:hyperlink r:id="rId7" w:history="1">
        <w:r w:rsidRPr="004A3B59">
          <w:rPr>
            <w:rStyle w:val="Hyperlink"/>
            <w:color w:val="004282"/>
            <w:sz w:val="22"/>
            <w:szCs w:val="22"/>
          </w:rPr>
          <w:t>REALTOR® Safety Network</w:t>
        </w:r>
      </w:hyperlink>
      <w:r w:rsidRPr="004A3B59">
        <w:rPr>
          <w:color w:val="333333"/>
          <w:sz w:val="22"/>
          <w:szCs w:val="22"/>
        </w:rPr>
        <w:t>, a national alert system that strengthens NAR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>s existing </w:t>
      </w:r>
      <w:hyperlink r:id="rId8" w:history="1">
        <w:r w:rsidRPr="004A3B59">
          <w:rPr>
            <w:rStyle w:val="Hyperlink"/>
            <w:color w:val="004282"/>
            <w:sz w:val="22"/>
            <w:szCs w:val="22"/>
          </w:rPr>
          <w:t>REALTOR® Safety Program</w:t>
        </w:r>
      </w:hyperlink>
      <w:r w:rsidRPr="004A3B59">
        <w:rPr>
          <w:color w:val="333333"/>
          <w:sz w:val="22"/>
          <w:szCs w:val="22"/>
        </w:rPr>
        <w:t>.</w:t>
      </w:r>
    </w:p>
    <w:p w14:paraId="23AB9A9F" w14:textId="77777777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</w:p>
    <w:p w14:paraId="7F9E7F1E" w14:textId="40C70151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4A3B59">
        <w:rPr>
          <w:color w:val="333333"/>
          <w:sz w:val="22"/>
          <w:szCs w:val="22"/>
        </w:rPr>
        <w:t xml:space="preserve">In addition, </w:t>
      </w:r>
      <w:r w:rsidR="004A3B59" w:rsidRPr="004A3B59">
        <w:rPr>
          <w:color w:val="333333"/>
          <w:sz w:val="22"/>
          <w:szCs w:val="22"/>
        </w:rPr>
        <w:t>NAR</w:t>
      </w:r>
      <w:r w:rsidR="00104FDA">
        <w:rPr>
          <w:color w:val="333333"/>
          <w:sz w:val="22"/>
          <w:szCs w:val="22"/>
        </w:rPr>
        <w:t>’</w:t>
      </w:r>
      <w:r w:rsidR="004A3B59" w:rsidRPr="004A3B59">
        <w:rPr>
          <w:color w:val="333333"/>
          <w:sz w:val="22"/>
          <w:szCs w:val="22"/>
        </w:rPr>
        <w:t>s </w:t>
      </w:r>
      <w:hyperlink r:id="rId9" w:history="1">
        <w:r w:rsidR="004A3B59" w:rsidRPr="004A3B59">
          <w:rPr>
            <w:rStyle w:val="Hyperlink"/>
            <w:color w:val="004282"/>
            <w:sz w:val="22"/>
            <w:szCs w:val="22"/>
          </w:rPr>
          <w:t>Commitment to Excellence (C2EX) program</w:t>
        </w:r>
      </w:hyperlink>
      <w:r w:rsidR="004A3B59" w:rsidRPr="004A3B59">
        <w:rPr>
          <w:color w:val="333333"/>
          <w:sz w:val="22"/>
          <w:szCs w:val="22"/>
        </w:rPr>
        <w:t xml:space="preserve">, created under </w:t>
      </w:r>
      <w:r w:rsidR="00104FDA">
        <w:rPr>
          <w:color w:val="333333"/>
          <w:sz w:val="22"/>
          <w:szCs w:val="22"/>
        </w:rPr>
        <w:t>Bob’s</w:t>
      </w:r>
      <w:r w:rsidR="004A3B59" w:rsidRPr="004A3B59">
        <w:rPr>
          <w:color w:val="333333"/>
          <w:sz w:val="22"/>
          <w:szCs w:val="22"/>
        </w:rPr>
        <w:t xml:space="preserve"> tenure, today represents the standard marker for professional development in real estate. More than 10</w:t>
      </w:r>
      <w:r w:rsidRPr="004A3B59">
        <w:rPr>
          <w:color w:val="333333"/>
          <w:sz w:val="22"/>
          <w:szCs w:val="22"/>
        </w:rPr>
        <w:t xml:space="preserve">0,000 </w:t>
      </w:r>
      <w:r w:rsidR="00B100B6" w:rsidRPr="004A3B59">
        <w:rPr>
          <w:color w:val="333333"/>
          <w:sz w:val="22"/>
          <w:szCs w:val="22"/>
        </w:rPr>
        <w:t xml:space="preserve">REALTORS® </w:t>
      </w:r>
      <w:r w:rsidR="004A3B59" w:rsidRPr="004A3B59">
        <w:rPr>
          <w:color w:val="333333"/>
          <w:sz w:val="22"/>
          <w:szCs w:val="22"/>
        </w:rPr>
        <w:t xml:space="preserve">have or currently are </w:t>
      </w:r>
      <w:r w:rsidRPr="004A3B59">
        <w:rPr>
          <w:color w:val="333333"/>
          <w:sz w:val="22"/>
          <w:szCs w:val="22"/>
        </w:rPr>
        <w:t>participating in</w:t>
      </w:r>
      <w:r w:rsidR="004A3B59" w:rsidRPr="004A3B59">
        <w:rPr>
          <w:color w:val="333333"/>
          <w:sz w:val="22"/>
          <w:szCs w:val="22"/>
        </w:rPr>
        <w:t xml:space="preserve"> the innovative, self-directed program </w:t>
      </w:r>
      <w:r w:rsidR="00BD31FF">
        <w:rPr>
          <w:color w:val="333333"/>
          <w:sz w:val="22"/>
          <w:szCs w:val="22"/>
        </w:rPr>
        <w:t xml:space="preserve">designed to </w:t>
      </w:r>
      <w:r w:rsidR="004A3B59" w:rsidRPr="004A3B59">
        <w:rPr>
          <w:color w:val="333333"/>
          <w:sz w:val="22"/>
          <w:szCs w:val="22"/>
        </w:rPr>
        <w:t>encourage professional development</w:t>
      </w:r>
      <w:r w:rsidR="00B100B6">
        <w:rPr>
          <w:color w:val="333333"/>
          <w:sz w:val="22"/>
          <w:szCs w:val="22"/>
        </w:rPr>
        <w:t xml:space="preserve"> for NAR members</w:t>
      </w:r>
      <w:r w:rsidR="004A3B59" w:rsidRPr="004A3B59">
        <w:rPr>
          <w:color w:val="333333"/>
          <w:sz w:val="22"/>
          <w:szCs w:val="22"/>
        </w:rPr>
        <w:t xml:space="preserve">. </w:t>
      </w:r>
    </w:p>
    <w:p w14:paraId="2275C1A9" w14:textId="77777777" w:rsidR="004A3B59" w:rsidRPr="004A3B59" w:rsidRDefault="004A3B5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</w:p>
    <w:p w14:paraId="0FDF1E56" w14:textId="1CE42D21" w:rsidR="00EE2399" w:rsidRPr="00104FDA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4A3B59">
        <w:rPr>
          <w:color w:val="333333"/>
          <w:sz w:val="22"/>
          <w:szCs w:val="22"/>
        </w:rPr>
        <w:t xml:space="preserve">Finally, </w:t>
      </w:r>
      <w:r w:rsidR="00104FDA">
        <w:rPr>
          <w:color w:val="333333"/>
          <w:sz w:val="22"/>
          <w:szCs w:val="22"/>
        </w:rPr>
        <w:t>Bob</w:t>
      </w:r>
      <w:r w:rsidRPr="004A3B59">
        <w:rPr>
          <w:color w:val="333333"/>
          <w:sz w:val="22"/>
          <w:szCs w:val="22"/>
        </w:rPr>
        <w:t xml:space="preserve"> has made corporate responsibility a priority during his time leading NAR, </w:t>
      </w:r>
      <w:r w:rsidR="00B100B6">
        <w:rPr>
          <w:color w:val="333333"/>
          <w:sz w:val="22"/>
          <w:szCs w:val="22"/>
        </w:rPr>
        <w:t>collaborating</w:t>
      </w:r>
      <w:r w:rsidRPr="004A3B59">
        <w:rPr>
          <w:color w:val="333333"/>
          <w:sz w:val="22"/>
          <w:szCs w:val="22"/>
        </w:rPr>
        <w:t xml:space="preserve"> with the </w:t>
      </w:r>
      <w:hyperlink r:id="rId10" w:history="1">
        <w:r w:rsidRPr="004A3B59">
          <w:rPr>
            <w:rStyle w:val="Hyperlink"/>
            <w:color w:val="004282"/>
            <w:sz w:val="22"/>
            <w:szCs w:val="22"/>
          </w:rPr>
          <w:t>Food Recovery Network</w:t>
        </w:r>
      </w:hyperlink>
      <w:r w:rsidR="00B100B6">
        <w:rPr>
          <w:color w:val="333333"/>
          <w:sz w:val="22"/>
          <w:szCs w:val="22"/>
        </w:rPr>
        <w:t xml:space="preserve"> </w:t>
      </w:r>
      <w:r w:rsidRPr="004A3B59">
        <w:rPr>
          <w:color w:val="333333"/>
          <w:sz w:val="22"/>
          <w:szCs w:val="22"/>
        </w:rPr>
        <w:t xml:space="preserve">to fight hunger and combat food waste. Since </w:t>
      </w:r>
      <w:r w:rsidR="00B100B6">
        <w:rPr>
          <w:color w:val="333333"/>
          <w:sz w:val="22"/>
          <w:szCs w:val="22"/>
        </w:rPr>
        <w:t>its relationship with FRN</w:t>
      </w:r>
      <w:r w:rsidRPr="004A3B59">
        <w:rPr>
          <w:color w:val="333333"/>
          <w:sz w:val="22"/>
          <w:szCs w:val="22"/>
        </w:rPr>
        <w:t xml:space="preserve"> began in 2019, NAR and </w:t>
      </w:r>
      <w:r w:rsidR="00B100B6">
        <w:rPr>
          <w:color w:val="333333"/>
          <w:sz w:val="22"/>
          <w:szCs w:val="22"/>
        </w:rPr>
        <w:t xml:space="preserve">partnering </w:t>
      </w:r>
      <w:r w:rsidR="00104FDA">
        <w:rPr>
          <w:color w:val="333333"/>
          <w:sz w:val="22"/>
          <w:szCs w:val="22"/>
        </w:rPr>
        <w:t xml:space="preserve">nationwide </w:t>
      </w:r>
      <w:r w:rsidRPr="004A3B59">
        <w:rPr>
          <w:color w:val="333333"/>
          <w:sz w:val="22"/>
          <w:szCs w:val="22"/>
        </w:rPr>
        <w:t>state and local REALTOR® groups have donated</w:t>
      </w:r>
      <w:r w:rsidR="00104FDA">
        <w:rPr>
          <w:color w:val="333333"/>
          <w:sz w:val="22"/>
          <w:szCs w:val="22"/>
        </w:rPr>
        <w:t xml:space="preserve"> roughly 5,000 meals </w:t>
      </w:r>
      <w:r w:rsidRPr="00104FDA">
        <w:rPr>
          <w:sz w:val="22"/>
          <w:szCs w:val="22"/>
        </w:rPr>
        <w:t xml:space="preserve">to </w:t>
      </w:r>
      <w:r w:rsidR="00104FDA">
        <w:rPr>
          <w:sz w:val="22"/>
          <w:szCs w:val="22"/>
        </w:rPr>
        <w:t>Americans in need</w:t>
      </w:r>
      <w:r w:rsidRPr="00104FDA">
        <w:rPr>
          <w:sz w:val="22"/>
          <w:szCs w:val="22"/>
        </w:rPr>
        <w:t>.</w:t>
      </w:r>
    </w:p>
    <w:p w14:paraId="3F4536C5" w14:textId="77777777" w:rsidR="004A3B59" w:rsidRPr="004A3B59" w:rsidRDefault="004A3B5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</w:p>
    <w:p w14:paraId="7D9B7B71" w14:textId="44FAB340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 w:rsidRPr="004A3B59">
        <w:rPr>
          <w:color w:val="333333"/>
          <w:sz w:val="22"/>
          <w:szCs w:val="22"/>
        </w:rPr>
        <w:t>A 2</w:t>
      </w:r>
      <w:r w:rsidR="004A3B59" w:rsidRPr="004A3B59">
        <w:rPr>
          <w:color w:val="333333"/>
          <w:sz w:val="22"/>
          <w:szCs w:val="22"/>
        </w:rPr>
        <w:t>7</w:t>
      </w:r>
      <w:r w:rsidRPr="004A3B59">
        <w:rPr>
          <w:color w:val="333333"/>
          <w:sz w:val="22"/>
          <w:szCs w:val="22"/>
        </w:rPr>
        <w:t>-year veteran of NAR and a member of the </w:t>
      </w:r>
      <w:hyperlink r:id="rId11" w:history="1">
        <w:r w:rsidRPr="004A3B59">
          <w:rPr>
            <w:rStyle w:val="Hyperlink"/>
            <w:color w:val="004282"/>
            <w:sz w:val="22"/>
            <w:szCs w:val="22"/>
          </w:rPr>
          <w:t>REALTORS® Political Action Committee</w:t>
        </w:r>
      </w:hyperlink>
      <w:r w:rsidRPr="004A3B59">
        <w:rPr>
          <w:color w:val="333333"/>
          <w:sz w:val="22"/>
          <w:szCs w:val="22"/>
        </w:rPr>
        <w:t xml:space="preserve"> Hall of Fame, </w:t>
      </w:r>
      <w:r w:rsidR="00104FDA">
        <w:rPr>
          <w:color w:val="333333"/>
          <w:sz w:val="22"/>
          <w:szCs w:val="22"/>
        </w:rPr>
        <w:t>Bob</w:t>
      </w:r>
      <w:r w:rsidRPr="004A3B59">
        <w:rPr>
          <w:color w:val="333333"/>
          <w:sz w:val="22"/>
          <w:szCs w:val="22"/>
        </w:rPr>
        <w:t xml:space="preserve"> worked as a senior vice president at the association before ascending to its top career leadership position. Prior to joining NAR, he was an SVP at PRC Realty Systems, the nation</w:t>
      </w:r>
      <w:r w:rsidR="00104FDA">
        <w:rPr>
          <w:color w:val="333333"/>
          <w:sz w:val="22"/>
          <w:szCs w:val="22"/>
        </w:rPr>
        <w:t>’</w:t>
      </w:r>
      <w:r w:rsidRPr="004A3B59">
        <w:rPr>
          <w:color w:val="333333"/>
          <w:sz w:val="22"/>
          <w:szCs w:val="22"/>
        </w:rPr>
        <w:t>s leading provider of computer-based real estate information.</w:t>
      </w:r>
    </w:p>
    <w:p w14:paraId="2A239EB1" w14:textId="77777777" w:rsidR="00EE2399" w:rsidRPr="004A3B59" w:rsidRDefault="00EE2399" w:rsidP="00EE2399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</w:p>
    <w:p w14:paraId="087F9295" w14:textId="59C3168F" w:rsidR="00EE2399" w:rsidRPr="004A3B59" w:rsidRDefault="00104FDA" w:rsidP="00104FDA">
      <w:pPr>
        <w:pStyle w:val="NormalWeb"/>
        <w:shd w:val="clear" w:color="auto" w:fill="FFFFFF"/>
        <w:spacing w:before="0" w:beforeAutospacing="0" w:after="0" w:afterAutospacing="0"/>
        <w:rPr>
          <w:color w:val="333333"/>
          <w:sz w:val="22"/>
          <w:szCs w:val="22"/>
        </w:rPr>
      </w:pPr>
      <w:r>
        <w:rPr>
          <w:color w:val="333333"/>
          <w:sz w:val="22"/>
          <w:szCs w:val="22"/>
        </w:rPr>
        <w:t>Bob i</w:t>
      </w:r>
      <w:r w:rsidR="00EE2399" w:rsidRPr="004A3B59">
        <w:rPr>
          <w:color w:val="333333"/>
          <w:sz w:val="22"/>
          <w:szCs w:val="22"/>
        </w:rPr>
        <w:t>s a graduate of the University of North Carolina at Chapel Hill. He and his wife, Susan, a former REALTOR®, split their time between Chicago, Illinois, and Clarksville, Maryland.</w:t>
      </w:r>
    </w:p>
    <w:sectPr w:rsidR="00EE2399" w:rsidRPr="004A3B59" w:rsidSect="00B100B6">
      <w:pgSz w:w="12240" w:h="15840"/>
      <w:pgMar w:top="1008" w:right="1008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399"/>
    <w:rsid w:val="000A5CEB"/>
    <w:rsid w:val="00104FDA"/>
    <w:rsid w:val="0043630B"/>
    <w:rsid w:val="004A3B59"/>
    <w:rsid w:val="008B70D5"/>
    <w:rsid w:val="00972ED2"/>
    <w:rsid w:val="00B100B6"/>
    <w:rsid w:val="00BD31FF"/>
    <w:rsid w:val="00EE2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2DFE96"/>
  <w15:chartTrackingRefBased/>
  <w15:docId w15:val="{3E3F26FC-91B7-4EAA-976C-661042951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E2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EE2399"/>
    <w:rPr>
      <w:color w:val="0000FF"/>
      <w:u w:val="single"/>
    </w:rPr>
  </w:style>
  <w:style w:type="character" w:customStyle="1" w:styleId="element-invisible">
    <w:name w:val="element-invisible"/>
    <w:basedOn w:val="DefaultParagraphFont"/>
    <w:rsid w:val="00EE23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218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r.realtor/safety/realtor-safety-network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nar.realtor/safety/realtor-safety-network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ar.realtor/events/ioi" TargetMode="External"/><Relationship Id="rId11" Type="http://schemas.openxmlformats.org/officeDocument/2006/relationships/hyperlink" Target="https://www.nar.realtor/rpac" TargetMode="External"/><Relationship Id="rId5" Type="http://schemas.openxmlformats.org/officeDocument/2006/relationships/hyperlink" Target="https://www.scv.vc/" TargetMode="External"/><Relationship Id="rId10" Type="http://schemas.openxmlformats.org/officeDocument/2006/relationships/hyperlink" Target="https://www.foodrecoverynetwork.org/" TargetMode="External"/><Relationship Id="rId4" Type="http://schemas.openxmlformats.org/officeDocument/2006/relationships/hyperlink" Target="https://nar-reach.com/" TargetMode="External"/><Relationship Id="rId9" Type="http://schemas.openxmlformats.org/officeDocument/2006/relationships/hyperlink" Target="https://www.nar.realtor/realtors-commitment-to-excellenc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670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 Shaw</dc:creator>
  <cp:keywords/>
  <dc:description/>
  <cp:lastModifiedBy>Wes Shaw</cp:lastModifiedBy>
  <cp:revision>2</cp:revision>
  <dcterms:created xsi:type="dcterms:W3CDTF">2023-03-16T16:38:00Z</dcterms:created>
  <dcterms:modified xsi:type="dcterms:W3CDTF">2023-03-16T16:38:00Z</dcterms:modified>
</cp:coreProperties>
</file>