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D0273" w14:textId="1D37DF3E" w:rsidR="005E46EA" w:rsidRPr="00F42180" w:rsidRDefault="005E46EA" w:rsidP="005E46EA">
      <w:pPr>
        <w:rPr>
          <w:rFonts w:ascii="Microsoft YaHei" w:eastAsia="Microsoft YaHei" w:hAnsi="Microsoft YaHei"/>
          <w:b/>
          <w:bCs/>
          <w:color w:val="002C4E" w:themeColor="accent1" w:themeShade="80"/>
          <w:sz w:val="28"/>
          <w:szCs w:val="28"/>
          <w:lang w:eastAsia="zh-CN"/>
        </w:rPr>
      </w:pPr>
      <w:bookmarkStart w:id="0" w:name="_Hlk25667208"/>
      <w:bookmarkStart w:id="1" w:name="_GoBack"/>
      <w:bookmarkEnd w:id="1"/>
      <w:r w:rsidRPr="00F42180">
        <w:rPr>
          <w:rFonts w:ascii="Microsoft YaHei" w:eastAsia="Microsoft YaHei" w:hAnsi="Microsoft YaHei" w:hint="eastAsia"/>
          <w:b/>
          <w:bCs/>
          <w:color w:val="002C4E" w:themeColor="accent1" w:themeShade="80"/>
          <w:sz w:val="28"/>
          <w:szCs w:val="28"/>
          <w:lang w:eastAsia="zh-CN"/>
        </w:rPr>
        <w:t>您在 2022 年</w:t>
      </w:r>
      <w:r w:rsidR="00DD0ABE">
        <w:rPr>
          <w:rFonts w:ascii="Microsoft YaHei" w:eastAsia="Microsoft YaHei" w:hAnsi="Microsoft YaHei" w:hint="eastAsia"/>
          <w:b/>
          <w:bCs/>
          <w:color w:val="002C4E" w:themeColor="accent1" w:themeShade="80"/>
          <w:sz w:val="28"/>
          <w:szCs w:val="28"/>
          <w:lang w:eastAsia="zh-CN"/>
        </w:rPr>
        <w:t>申报</w:t>
      </w:r>
      <w:r w:rsidRPr="00F42180">
        <w:rPr>
          <w:rFonts w:ascii="Microsoft YaHei" w:eastAsia="Microsoft YaHei" w:hAnsi="Microsoft YaHei" w:hint="eastAsia"/>
          <w:b/>
          <w:bCs/>
          <w:color w:val="002C4E" w:themeColor="accent1" w:themeShade="80"/>
          <w:sz w:val="28"/>
          <w:szCs w:val="28"/>
          <w:lang w:eastAsia="zh-CN"/>
        </w:rPr>
        <w:t>所得税时要记住的5件事</w:t>
      </w:r>
    </w:p>
    <w:p w14:paraId="3A73DBAE" w14:textId="77777777" w:rsidR="005E46EA" w:rsidRPr="00F42180" w:rsidRDefault="005E46EA" w:rsidP="005E46EA">
      <w:pPr>
        <w:rPr>
          <w:rFonts w:ascii="Microsoft YaHei" w:eastAsia="Microsoft YaHei" w:hAnsi="Microsoft YaHei"/>
          <w:sz w:val="20"/>
          <w:szCs w:val="20"/>
          <w:lang w:eastAsia="zh-CN"/>
        </w:rPr>
      </w:pPr>
    </w:p>
    <w:p w14:paraId="09BF7D41" w14:textId="538B3A33" w:rsidR="005E46EA" w:rsidRPr="00F42180" w:rsidRDefault="005E46EA" w:rsidP="005E46EA">
      <w:pPr>
        <w:rPr>
          <w:rFonts w:ascii="Microsoft YaHei" w:eastAsia="Microsoft YaHei" w:hAnsi="Microsoft YaHei"/>
          <w:sz w:val="20"/>
          <w:szCs w:val="20"/>
          <w:lang w:eastAsia="zh-CN"/>
        </w:rPr>
      </w:pPr>
      <w:r w:rsidRPr="00F42180">
        <w:rPr>
          <w:rFonts w:ascii="Microsoft YaHei" w:eastAsia="Microsoft YaHei" w:hAnsi="Microsoft YaHei" w:hint="eastAsia"/>
          <w:sz w:val="20"/>
          <w:szCs w:val="20"/>
          <w:lang w:eastAsia="zh-CN"/>
        </w:rPr>
        <w:t>IR-2022-</w:t>
      </w:r>
      <w:r w:rsidR="00532498">
        <w:rPr>
          <w:rFonts w:ascii="Microsoft YaHei" w:eastAsia="Microsoft YaHei" w:hAnsi="Microsoft YaHei" w:hint="eastAsia"/>
          <w:sz w:val="20"/>
          <w:szCs w:val="20"/>
          <w:lang w:eastAsia="zh-CN"/>
        </w:rPr>
        <w:t>16</w:t>
      </w:r>
      <w:r w:rsidRPr="00F42180">
        <w:rPr>
          <w:rFonts w:ascii="Microsoft YaHei" w:eastAsia="Microsoft YaHei" w:hAnsi="Microsoft YaHei" w:hint="eastAsia"/>
          <w:sz w:val="20"/>
          <w:szCs w:val="20"/>
          <w:lang w:eastAsia="zh-CN"/>
        </w:rPr>
        <w:t xml:space="preserve">，2022 年 1 月 </w:t>
      </w:r>
      <w:r w:rsidR="00532498">
        <w:rPr>
          <w:rFonts w:ascii="Microsoft YaHei" w:eastAsia="Microsoft YaHei" w:hAnsi="Microsoft YaHei" w:hint="eastAsia"/>
          <w:sz w:val="20"/>
          <w:szCs w:val="20"/>
          <w:lang w:eastAsia="zh-CN"/>
        </w:rPr>
        <w:t>20</w:t>
      </w:r>
      <w:r w:rsidRPr="00F42180">
        <w:rPr>
          <w:rFonts w:ascii="Microsoft YaHei" w:eastAsia="Microsoft YaHei" w:hAnsi="Microsoft YaHei" w:hint="eastAsia"/>
          <w:sz w:val="20"/>
          <w:szCs w:val="20"/>
          <w:lang w:eastAsia="zh-CN"/>
        </w:rPr>
        <w:t xml:space="preserve"> 日</w:t>
      </w:r>
    </w:p>
    <w:p w14:paraId="1234CE54" w14:textId="77777777" w:rsidR="005E46EA" w:rsidRPr="00F42180" w:rsidRDefault="005E46EA" w:rsidP="005E46EA">
      <w:pPr>
        <w:rPr>
          <w:rFonts w:ascii="Microsoft YaHei" w:eastAsia="Microsoft YaHei" w:hAnsi="Microsoft YaHei"/>
          <w:sz w:val="20"/>
          <w:szCs w:val="20"/>
          <w:lang w:eastAsia="zh-CN"/>
        </w:rPr>
      </w:pPr>
    </w:p>
    <w:p w14:paraId="0EDC2A56" w14:textId="3C147236" w:rsidR="005E46EA" w:rsidRDefault="005E46EA" w:rsidP="005E46EA">
      <w:pPr>
        <w:rPr>
          <w:rFonts w:ascii="Microsoft YaHei" w:eastAsia="Microsoft YaHei" w:hAnsi="Microsoft YaHei"/>
          <w:sz w:val="20"/>
          <w:szCs w:val="20"/>
          <w:lang w:eastAsia="zh-CN"/>
        </w:rPr>
      </w:pPr>
      <w:r w:rsidRPr="00F42180">
        <w:rPr>
          <w:rFonts w:ascii="Microsoft YaHei" w:eastAsia="Microsoft YaHei" w:hAnsi="Microsoft YaHei" w:hint="eastAsia"/>
          <w:sz w:val="20"/>
          <w:szCs w:val="20"/>
          <w:lang w:eastAsia="zh-CN"/>
        </w:rPr>
        <w:t xml:space="preserve">华府 — </w:t>
      </w:r>
      <w:r>
        <w:rPr>
          <w:rFonts w:ascii="Microsoft YaHei" w:eastAsia="Microsoft YaHei" w:hAnsi="Microsoft YaHei" w:hint="eastAsia"/>
          <w:sz w:val="20"/>
          <w:szCs w:val="20"/>
          <w:lang w:eastAsia="zh-CN"/>
        </w:rPr>
        <w:t>今年</w:t>
      </w:r>
      <w:r w:rsidRPr="00F42180">
        <w:rPr>
          <w:rFonts w:ascii="Microsoft YaHei" w:eastAsia="Microsoft YaHei" w:hAnsi="Microsoft YaHei" w:hint="eastAsia"/>
          <w:sz w:val="20"/>
          <w:szCs w:val="20"/>
          <w:lang w:eastAsia="zh-CN"/>
        </w:rPr>
        <w:t>报税季于 1 月 24 日开始，美国国税局提醒纳税人在提交联邦所得税申报表时要牢记几项关键事项。</w:t>
      </w:r>
    </w:p>
    <w:p w14:paraId="776E58AE" w14:textId="77777777" w:rsidR="00124719" w:rsidRPr="00F42180" w:rsidRDefault="00124719" w:rsidP="005E46EA">
      <w:pPr>
        <w:rPr>
          <w:rFonts w:ascii="Microsoft YaHei" w:eastAsia="Microsoft YaHei" w:hAnsi="Microsoft YaHei"/>
          <w:sz w:val="20"/>
          <w:szCs w:val="20"/>
          <w:lang w:eastAsia="zh-CN"/>
        </w:rPr>
      </w:pPr>
    </w:p>
    <w:p w14:paraId="2F50D31A" w14:textId="5F4D0DF6" w:rsidR="005E46EA" w:rsidRDefault="005E46EA" w:rsidP="005E46EA">
      <w:pPr>
        <w:rPr>
          <w:rFonts w:ascii="Microsoft YaHei" w:eastAsia="Microsoft YaHei" w:hAnsi="Microsoft YaHei"/>
          <w:sz w:val="20"/>
          <w:szCs w:val="20"/>
          <w:lang w:eastAsia="zh-CN"/>
        </w:rPr>
      </w:pPr>
      <w:r w:rsidRPr="00F42180">
        <w:rPr>
          <w:rFonts w:ascii="Microsoft YaHei" w:eastAsia="Microsoft YaHei" w:hAnsi="Microsoft YaHei" w:hint="eastAsia"/>
          <w:sz w:val="20"/>
          <w:szCs w:val="20"/>
          <w:lang w:eastAsia="zh-CN"/>
        </w:rPr>
        <w:t>鉴于新冠疫情的特殊情况和本纳税季面临的独特问题，美国国税局提供了一个五点清单，可以帮助许多人</w:t>
      </w:r>
      <w:r w:rsidR="00602E32">
        <w:rPr>
          <w:rFonts w:ascii="Microsoft YaHei" w:eastAsia="Microsoft YaHei" w:hAnsi="Microsoft YaHei" w:hint="eastAsia"/>
          <w:sz w:val="20"/>
          <w:szCs w:val="20"/>
          <w:lang w:eastAsia="zh-CN"/>
        </w:rPr>
        <w:t>避免延误，</w:t>
      </w:r>
      <w:r w:rsidRPr="00F42180">
        <w:rPr>
          <w:rFonts w:ascii="Microsoft YaHei" w:eastAsia="Microsoft YaHei" w:hAnsi="Microsoft YaHei" w:hint="eastAsia"/>
          <w:sz w:val="20"/>
          <w:szCs w:val="20"/>
          <w:lang w:eastAsia="zh-CN"/>
        </w:rPr>
        <w:t>加快税表的处理和退税</w:t>
      </w:r>
      <w:r w:rsidR="00DD0ABE">
        <w:rPr>
          <w:rFonts w:ascii="Microsoft YaHei" w:eastAsia="Microsoft YaHei" w:hAnsi="Microsoft YaHei" w:hint="eastAsia"/>
          <w:sz w:val="20"/>
          <w:szCs w:val="20"/>
          <w:lang w:eastAsia="zh-CN"/>
        </w:rPr>
        <w:t>的送达</w:t>
      </w:r>
      <w:r w:rsidRPr="00F42180">
        <w:rPr>
          <w:rFonts w:ascii="Microsoft YaHei" w:eastAsia="Microsoft YaHei" w:hAnsi="Microsoft YaHei" w:hint="eastAsia"/>
          <w:sz w:val="20"/>
          <w:szCs w:val="20"/>
          <w:lang w:eastAsia="zh-CN"/>
        </w:rPr>
        <w:t>。</w:t>
      </w:r>
    </w:p>
    <w:p w14:paraId="2A1D6EDC" w14:textId="77777777" w:rsidR="00124719" w:rsidRPr="00F42180" w:rsidRDefault="00124719" w:rsidP="005E46EA">
      <w:pPr>
        <w:rPr>
          <w:rFonts w:ascii="Microsoft YaHei" w:eastAsia="Microsoft YaHei" w:hAnsi="Microsoft YaHei"/>
          <w:sz w:val="20"/>
          <w:szCs w:val="20"/>
          <w:lang w:eastAsia="zh-CN"/>
        </w:rPr>
      </w:pPr>
    </w:p>
    <w:p w14:paraId="4ABF4637" w14:textId="4632B541" w:rsidR="005E46EA" w:rsidRDefault="005E46EA" w:rsidP="005E46EA">
      <w:pPr>
        <w:pStyle w:val="ListParagraph"/>
        <w:numPr>
          <w:ilvl w:val="0"/>
          <w:numId w:val="12"/>
        </w:numPr>
        <w:rPr>
          <w:rFonts w:ascii="Microsoft YaHei" w:eastAsia="Microsoft YaHei" w:hAnsi="Microsoft YaHei"/>
          <w:sz w:val="20"/>
          <w:szCs w:val="20"/>
          <w:lang w:eastAsia="zh-CN"/>
        </w:rPr>
      </w:pPr>
      <w:r w:rsidRPr="00F42180">
        <w:rPr>
          <w:rFonts w:ascii="Microsoft YaHei" w:eastAsia="Microsoft YaHei" w:hAnsi="Microsoft YaHei" w:hint="eastAsia"/>
          <w:b/>
          <w:bCs/>
          <w:color w:val="002C4E" w:themeColor="accent1" w:themeShade="80"/>
          <w:sz w:val="20"/>
          <w:szCs w:val="20"/>
          <w:lang w:eastAsia="zh-CN"/>
        </w:rPr>
        <w:t>提交准确的纳税申报表，并使用电子报税和经转帐直接存款以避免延误。</w:t>
      </w:r>
      <w:r w:rsidRPr="00F42180">
        <w:rPr>
          <w:rFonts w:ascii="Microsoft YaHei" w:eastAsia="Microsoft YaHei" w:hAnsi="Microsoft YaHei" w:hint="eastAsia"/>
          <w:sz w:val="20"/>
          <w:szCs w:val="20"/>
          <w:lang w:eastAsia="zh-CN"/>
        </w:rPr>
        <w:t>纳税人应在</w:t>
      </w:r>
      <w:r w:rsidR="00DD0ABE">
        <w:rPr>
          <w:rFonts w:ascii="Microsoft YaHei" w:eastAsia="Microsoft YaHei" w:hAnsi="Microsoft YaHei" w:hint="eastAsia"/>
          <w:sz w:val="20"/>
          <w:szCs w:val="20"/>
          <w:lang w:eastAsia="zh-CN"/>
        </w:rPr>
        <w:t>收集齐了</w:t>
      </w:r>
      <w:r w:rsidRPr="00F42180">
        <w:rPr>
          <w:rFonts w:ascii="Microsoft YaHei" w:eastAsia="Microsoft YaHei" w:hAnsi="Microsoft YaHei" w:hint="eastAsia"/>
          <w:sz w:val="20"/>
          <w:szCs w:val="20"/>
          <w:lang w:eastAsia="zh-CN"/>
        </w:rPr>
        <w:t>提交准确</w:t>
      </w:r>
      <w:r w:rsidR="00DD0ABE">
        <w:rPr>
          <w:rFonts w:ascii="Microsoft YaHei" w:eastAsia="Microsoft YaHei" w:hAnsi="Microsoft YaHei" w:hint="eastAsia"/>
          <w:sz w:val="20"/>
          <w:szCs w:val="20"/>
          <w:lang w:eastAsia="zh-CN"/>
        </w:rPr>
        <w:t>税</w:t>
      </w:r>
      <w:r w:rsidRPr="00F42180">
        <w:rPr>
          <w:rFonts w:ascii="Microsoft YaHei" w:eastAsia="Microsoft YaHei" w:hAnsi="Microsoft YaHei" w:hint="eastAsia"/>
          <w:sz w:val="20"/>
          <w:szCs w:val="20"/>
          <w:lang w:eastAsia="zh-CN"/>
        </w:rPr>
        <w:t>表所需信息后，</w:t>
      </w:r>
      <w:r w:rsidR="00DD0ABE">
        <w:rPr>
          <w:rFonts w:ascii="Microsoft YaHei" w:eastAsia="Microsoft YaHei" w:hAnsi="Microsoft YaHei" w:hint="eastAsia"/>
          <w:sz w:val="20"/>
          <w:szCs w:val="20"/>
          <w:lang w:eastAsia="zh-CN"/>
        </w:rPr>
        <w:t>尽快</w:t>
      </w:r>
      <w:r w:rsidRPr="00F42180">
        <w:rPr>
          <w:rFonts w:ascii="Microsoft YaHei" w:eastAsia="Microsoft YaHei" w:hAnsi="Microsoft YaHei" w:hint="eastAsia"/>
          <w:sz w:val="20"/>
          <w:szCs w:val="20"/>
          <w:lang w:eastAsia="zh-CN"/>
        </w:rPr>
        <w:t>以电子方式</w:t>
      </w:r>
      <w:r w:rsidR="00DD0ABE">
        <w:rPr>
          <w:rFonts w:ascii="Microsoft YaHei" w:eastAsia="Microsoft YaHei" w:hAnsi="Microsoft YaHei" w:hint="eastAsia"/>
          <w:sz w:val="20"/>
          <w:szCs w:val="20"/>
          <w:lang w:eastAsia="zh-CN"/>
        </w:rPr>
        <w:t>报税</w:t>
      </w:r>
      <w:r w:rsidRPr="00F42180">
        <w:rPr>
          <w:rFonts w:ascii="Microsoft YaHei" w:eastAsia="Microsoft YaHei" w:hAnsi="Microsoft YaHei" w:hint="eastAsia"/>
          <w:sz w:val="20"/>
          <w:szCs w:val="20"/>
          <w:lang w:eastAsia="zh-CN"/>
        </w:rPr>
        <w:t>并选择</w:t>
      </w:r>
      <w:hyperlink r:id="rId11" w:history="1">
        <w:r w:rsidRPr="0032604E">
          <w:rPr>
            <w:rStyle w:val="Hyperlink"/>
            <w:rFonts w:ascii="Microsoft YaHei" w:eastAsia="Microsoft YaHei" w:hAnsi="Microsoft YaHei" w:hint="eastAsia"/>
            <w:sz w:val="20"/>
            <w:szCs w:val="20"/>
            <w:lang w:eastAsia="zh-CN"/>
          </w:rPr>
          <w:t>经转帐直接存款</w:t>
        </w:r>
      </w:hyperlink>
      <w:r w:rsidRPr="00F42180">
        <w:rPr>
          <w:rFonts w:ascii="Microsoft YaHei" w:eastAsia="Microsoft YaHei" w:hAnsi="Microsoft YaHei" w:hint="eastAsia"/>
          <w:sz w:val="20"/>
          <w:szCs w:val="20"/>
          <w:lang w:eastAsia="zh-CN"/>
        </w:rPr>
        <w:t>。纳税人有很多选择，包括使用值得信赖的税务专家。对于那些使用</w:t>
      </w:r>
      <w:hyperlink r:id="rId12" w:history="1">
        <w:r w:rsidRPr="0032604E">
          <w:rPr>
            <w:rStyle w:val="Hyperlink"/>
            <w:rFonts w:ascii="Microsoft YaHei" w:eastAsia="Microsoft YaHei" w:hAnsi="Microsoft YaHei" w:hint="eastAsia"/>
            <w:sz w:val="20"/>
            <w:szCs w:val="20"/>
            <w:lang w:eastAsia="zh-CN"/>
          </w:rPr>
          <w:t>电子报税</w:t>
        </w:r>
      </w:hyperlink>
      <w:r w:rsidRPr="00F42180">
        <w:rPr>
          <w:rFonts w:ascii="Microsoft YaHei" w:eastAsia="Microsoft YaHei" w:hAnsi="Microsoft YaHei" w:hint="eastAsia"/>
          <w:sz w:val="20"/>
          <w:szCs w:val="20"/>
          <w:lang w:eastAsia="zh-CN"/>
        </w:rPr>
        <w:t>的人，该软件可以帮助个人避免计算错误。它使用问答形式引导人们完成税表的每个部分。国税局将最近对税法的修改纳入表格和说明中，例如表格 1040 和 1040-SR。国税局与其合作伙伴共享这些更新，以确保电子报税软件的准确性。</w:t>
      </w:r>
    </w:p>
    <w:p w14:paraId="22605575" w14:textId="77777777" w:rsidR="00124719" w:rsidRPr="00F42180" w:rsidRDefault="00124719" w:rsidP="00124719">
      <w:pPr>
        <w:pStyle w:val="ListParagraph"/>
        <w:rPr>
          <w:rFonts w:ascii="Microsoft YaHei" w:eastAsia="Microsoft YaHei" w:hAnsi="Microsoft YaHei"/>
          <w:sz w:val="20"/>
          <w:szCs w:val="20"/>
          <w:lang w:eastAsia="zh-CN"/>
        </w:rPr>
      </w:pPr>
    </w:p>
    <w:p w14:paraId="26F5878B" w14:textId="64BB30FC" w:rsidR="005E46EA" w:rsidRDefault="005E46EA" w:rsidP="005E46EA">
      <w:pPr>
        <w:pStyle w:val="ListParagraph"/>
        <w:numPr>
          <w:ilvl w:val="0"/>
          <w:numId w:val="12"/>
        </w:numPr>
        <w:rPr>
          <w:rFonts w:ascii="Microsoft YaHei" w:eastAsia="Microsoft YaHei" w:hAnsi="Microsoft YaHei"/>
          <w:sz w:val="20"/>
          <w:szCs w:val="20"/>
          <w:lang w:eastAsia="zh-CN"/>
        </w:rPr>
      </w:pPr>
      <w:r w:rsidRPr="0032604E">
        <w:rPr>
          <w:rFonts w:ascii="Microsoft YaHei" w:eastAsia="Microsoft YaHei" w:hAnsi="Microsoft YaHei" w:hint="eastAsia"/>
          <w:b/>
          <w:bCs/>
          <w:color w:val="002C4E" w:themeColor="accent1" w:themeShade="80"/>
          <w:sz w:val="20"/>
          <w:szCs w:val="20"/>
          <w:lang w:eastAsia="zh-CN"/>
        </w:rPr>
        <w:t>为确保报税表的准确填写，请在报税前</w:t>
      </w:r>
      <w:hyperlink r:id="rId13" w:history="1">
        <w:r w:rsidR="00227CFC">
          <w:rPr>
            <w:rStyle w:val="Hyperlink"/>
            <w:rFonts w:ascii="Microsoft YaHei" w:eastAsia="Microsoft YaHei" w:hAnsi="Microsoft YaHei" w:hint="eastAsia"/>
            <w:b/>
            <w:bCs/>
            <w:color w:val="002C4E" w:themeColor="hyperlink" w:themeShade="80"/>
            <w:sz w:val="20"/>
            <w:szCs w:val="20"/>
            <w:lang w:eastAsia="zh-CN"/>
          </w:rPr>
          <w:t>准备好所有材料</w:t>
        </w:r>
      </w:hyperlink>
      <w:r w:rsidRPr="0032604E">
        <w:rPr>
          <w:rFonts w:ascii="Microsoft YaHei" w:eastAsia="Microsoft YaHei" w:hAnsi="Microsoft YaHei" w:hint="eastAsia"/>
          <w:b/>
          <w:bCs/>
          <w:color w:val="002C4E" w:themeColor="accent1" w:themeShade="80"/>
          <w:sz w:val="20"/>
          <w:szCs w:val="20"/>
          <w:lang w:eastAsia="zh-CN"/>
        </w:rPr>
        <w:t>；确保刺激计划补助金和子女税优惠预付款信息准确无误。</w:t>
      </w:r>
      <w:r w:rsidRPr="00F42180">
        <w:rPr>
          <w:rFonts w:ascii="Microsoft YaHei" w:eastAsia="Microsoft YaHei" w:hAnsi="Microsoft YaHei" w:hint="eastAsia"/>
          <w:sz w:val="20"/>
          <w:szCs w:val="20"/>
          <w:lang w:eastAsia="zh-CN"/>
        </w:rPr>
        <w:t>除了收集 W-2、1099 表格和其它与收入相关的</w:t>
      </w:r>
      <w:r w:rsidR="00227CFC">
        <w:rPr>
          <w:rFonts w:ascii="Microsoft YaHei" w:eastAsia="Microsoft YaHei" w:hAnsi="Microsoft YaHei" w:hint="eastAsia"/>
          <w:sz w:val="20"/>
          <w:szCs w:val="20"/>
          <w:lang w:eastAsia="zh-CN"/>
        </w:rPr>
        <w:t>证明</w:t>
      </w:r>
      <w:r w:rsidRPr="00F42180">
        <w:rPr>
          <w:rFonts w:ascii="Microsoft YaHei" w:eastAsia="Microsoft YaHei" w:hAnsi="Microsoft YaHei" w:hint="eastAsia"/>
          <w:sz w:val="20"/>
          <w:szCs w:val="20"/>
          <w:lang w:eastAsia="zh-CN"/>
        </w:rPr>
        <w:t>外，国税局还于 2021 年 12 月下旬到1月会发送 6419</w:t>
      </w:r>
      <w:r w:rsidR="00227CFC">
        <w:rPr>
          <w:rFonts w:ascii="Microsoft YaHei" w:eastAsia="Microsoft YaHei" w:hAnsi="Microsoft YaHei" w:hint="eastAsia"/>
          <w:sz w:val="20"/>
          <w:szCs w:val="20"/>
          <w:lang w:eastAsia="zh-CN"/>
        </w:rPr>
        <w:t>号信函，</w:t>
      </w:r>
      <w:r w:rsidRPr="00F42180">
        <w:rPr>
          <w:rFonts w:ascii="Microsoft YaHei" w:eastAsia="Microsoft YaHei" w:hAnsi="Microsoft YaHei" w:hint="eastAsia"/>
          <w:sz w:val="20"/>
          <w:szCs w:val="20"/>
          <w:lang w:eastAsia="zh-CN"/>
        </w:rPr>
        <w:t>2021 年子女税优惠预付款。这封信包含重要信息，有助于确保准确</w:t>
      </w:r>
      <w:r w:rsidR="00227CFC">
        <w:rPr>
          <w:rFonts w:ascii="Microsoft YaHei" w:eastAsia="Microsoft YaHei" w:hAnsi="Microsoft YaHei" w:hint="eastAsia"/>
          <w:sz w:val="20"/>
          <w:szCs w:val="20"/>
          <w:lang w:eastAsia="zh-CN"/>
        </w:rPr>
        <w:t>报税</w:t>
      </w:r>
      <w:r w:rsidRPr="00F42180">
        <w:rPr>
          <w:rFonts w:ascii="Microsoft YaHei" w:eastAsia="Microsoft YaHei" w:hAnsi="Microsoft YaHei" w:hint="eastAsia"/>
          <w:sz w:val="20"/>
          <w:szCs w:val="20"/>
          <w:lang w:eastAsia="zh-CN"/>
        </w:rPr>
        <w:t>。收到子女税优惠预付款的人还可以使用国税局官网 IRS.gov 上提供的</w:t>
      </w:r>
      <w:hyperlink r:id="rId14" w:history="1">
        <w:r w:rsidRPr="0032604E">
          <w:rPr>
            <w:rStyle w:val="Hyperlink"/>
            <w:rFonts w:ascii="Microsoft YaHei" w:eastAsia="Microsoft YaHei" w:hAnsi="Microsoft YaHei" w:hint="eastAsia"/>
            <w:sz w:val="20"/>
            <w:szCs w:val="20"/>
            <w:lang w:eastAsia="zh-CN"/>
          </w:rPr>
          <w:t>子女税优惠更新门户</w:t>
        </w:r>
      </w:hyperlink>
      <w:r w:rsidRPr="00F42180">
        <w:rPr>
          <w:rFonts w:ascii="Microsoft YaHei" w:eastAsia="Microsoft YaHei" w:hAnsi="Microsoft YaHei" w:hint="eastAsia"/>
          <w:sz w:val="20"/>
          <w:szCs w:val="20"/>
          <w:lang w:eastAsia="zh-CN"/>
        </w:rPr>
        <w:t>查看他们收到的款额。</w:t>
      </w:r>
      <w:r w:rsidR="00B42914">
        <w:rPr>
          <w:rFonts w:ascii="Microsoft YaHei" w:eastAsia="Microsoft YaHei" w:hAnsi="Microsoft YaHei" w:hint="eastAsia"/>
          <w:sz w:val="20"/>
          <w:szCs w:val="20"/>
          <w:lang w:eastAsia="zh-CN"/>
        </w:rPr>
        <w:t>符合条件的</w:t>
      </w:r>
      <w:r w:rsidR="00B42914" w:rsidRPr="00F42180">
        <w:rPr>
          <w:rFonts w:ascii="Microsoft YaHei" w:eastAsia="Microsoft YaHei" w:hAnsi="Microsoft YaHei" w:hint="eastAsia"/>
          <w:sz w:val="20"/>
          <w:szCs w:val="20"/>
          <w:lang w:eastAsia="zh-CN"/>
        </w:rPr>
        <w:t>纳税人</w:t>
      </w:r>
      <w:r w:rsidR="00B42914">
        <w:rPr>
          <w:rFonts w:ascii="Microsoft YaHei" w:eastAsia="Microsoft YaHei" w:hAnsi="Microsoft YaHei" w:hint="eastAsia"/>
          <w:sz w:val="20"/>
          <w:szCs w:val="20"/>
          <w:lang w:eastAsia="zh-CN"/>
        </w:rPr>
        <w:t>如果</w:t>
      </w:r>
      <w:r w:rsidRPr="00F42180">
        <w:rPr>
          <w:rFonts w:ascii="Microsoft YaHei" w:eastAsia="Microsoft YaHei" w:hAnsi="Microsoft YaHei" w:hint="eastAsia"/>
          <w:sz w:val="20"/>
          <w:szCs w:val="20"/>
          <w:lang w:eastAsia="zh-CN"/>
        </w:rPr>
        <w:t>收到子女税优惠</w:t>
      </w:r>
      <w:r w:rsidR="00227CFC">
        <w:rPr>
          <w:rFonts w:ascii="Microsoft YaHei" w:eastAsia="Microsoft YaHei" w:hAnsi="Microsoft YaHei" w:hint="eastAsia"/>
          <w:sz w:val="20"/>
          <w:szCs w:val="20"/>
          <w:lang w:eastAsia="zh-CN"/>
        </w:rPr>
        <w:t>预付款</w:t>
      </w:r>
      <w:r w:rsidR="00B42914">
        <w:rPr>
          <w:rFonts w:ascii="Microsoft YaHei" w:eastAsia="Microsoft YaHei" w:hAnsi="Microsoft YaHei" w:hint="eastAsia"/>
          <w:sz w:val="20"/>
          <w:szCs w:val="20"/>
          <w:lang w:eastAsia="zh-CN"/>
        </w:rPr>
        <w:t>，</w:t>
      </w:r>
      <w:r w:rsidRPr="00F42180">
        <w:rPr>
          <w:rFonts w:ascii="Microsoft YaHei" w:eastAsia="Microsoft YaHei" w:hAnsi="Microsoft YaHei" w:hint="eastAsia"/>
          <w:sz w:val="20"/>
          <w:szCs w:val="20"/>
          <w:lang w:eastAsia="zh-CN"/>
        </w:rPr>
        <w:t>应提交2021年的税表</w:t>
      </w:r>
      <w:r w:rsidR="00FF164C">
        <w:rPr>
          <w:rFonts w:ascii="Microsoft YaHei" w:eastAsia="Microsoft YaHei" w:hAnsi="Microsoft YaHei" w:hint="eastAsia"/>
          <w:sz w:val="20"/>
          <w:szCs w:val="20"/>
          <w:lang w:eastAsia="zh-CN"/>
        </w:rPr>
        <w:t>来申请剩下一半的优惠款</w:t>
      </w:r>
      <w:r w:rsidRPr="00F42180">
        <w:rPr>
          <w:rFonts w:ascii="Microsoft YaHei" w:eastAsia="Microsoft YaHei" w:hAnsi="Microsoft YaHei" w:hint="eastAsia"/>
          <w:sz w:val="20"/>
          <w:szCs w:val="20"/>
          <w:lang w:eastAsia="zh-CN"/>
        </w:rPr>
        <w:t>。符合条件的纳税人如果未收到子女税优惠预付款，可以通过提交税表申请全额</w:t>
      </w:r>
      <w:r w:rsidR="00DD0ABE">
        <w:rPr>
          <w:rFonts w:ascii="Microsoft YaHei" w:eastAsia="Microsoft YaHei" w:hAnsi="Microsoft YaHei" w:hint="eastAsia"/>
          <w:sz w:val="20"/>
          <w:szCs w:val="20"/>
          <w:lang w:eastAsia="zh-CN"/>
        </w:rPr>
        <w:t>优惠款</w:t>
      </w:r>
      <w:r w:rsidRPr="00F42180">
        <w:rPr>
          <w:rFonts w:ascii="Microsoft YaHei" w:eastAsia="Microsoft YaHei" w:hAnsi="Microsoft YaHei" w:hint="eastAsia"/>
          <w:sz w:val="20"/>
          <w:szCs w:val="20"/>
          <w:lang w:eastAsia="zh-CN"/>
        </w:rPr>
        <w:t>。国税局将</w:t>
      </w:r>
      <w:r w:rsidR="00DD0ABE">
        <w:rPr>
          <w:rFonts w:ascii="Microsoft YaHei" w:eastAsia="Microsoft YaHei" w:hAnsi="Microsoft YaHei" w:hint="eastAsia"/>
          <w:sz w:val="20"/>
          <w:szCs w:val="20"/>
          <w:lang w:eastAsia="zh-CN"/>
        </w:rPr>
        <w:t>从</w:t>
      </w:r>
      <w:r w:rsidRPr="00F42180">
        <w:rPr>
          <w:rFonts w:ascii="Microsoft YaHei" w:eastAsia="Microsoft YaHei" w:hAnsi="Microsoft YaHei" w:hint="eastAsia"/>
          <w:sz w:val="20"/>
          <w:szCs w:val="20"/>
          <w:lang w:eastAsia="zh-CN"/>
        </w:rPr>
        <w:t>1 月下旬</w:t>
      </w:r>
      <w:r w:rsidR="00DD0ABE">
        <w:rPr>
          <w:rFonts w:ascii="Microsoft YaHei" w:eastAsia="Microsoft YaHei" w:hAnsi="Microsoft YaHei" w:hint="eastAsia"/>
          <w:sz w:val="20"/>
          <w:szCs w:val="20"/>
          <w:lang w:eastAsia="zh-CN"/>
        </w:rPr>
        <w:t>开始向在2021年</w:t>
      </w:r>
      <w:r w:rsidRPr="00F42180">
        <w:rPr>
          <w:rFonts w:ascii="Microsoft YaHei" w:eastAsia="Microsoft YaHei" w:hAnsi="Microsoft YaHei" w:hint="eastAsia"/>
          <w:sz w:val="20"/>
          <w:szCs w:val="20"/>
          <w:lang w:eastAsia="zh-CN"/>
        </w:rPr>
        <w:t>收到第三笔</w:t>
      </w:r>
      <w:r w:rsidR="00DD0ABE">
        <w:rPr>
          <w:rFonts w:ascii="Microsoft YaHei" w:eastAsia="Microsoft YaHei" w:hAnsi="Microsoft YaHei" w:hint="eastAsia"/>
          <w:sz w:val="20"/>
          <w:szCs w:val="20"/>
          <w:lang w:eastAsia="zh-CN"/>
        </w:rPr>
        <w:t>经济影响补助金</w:t>
      </w:r>
      <w:r w:rsidRPr="00F42180">
        <w:rPr>
          <w:rFonts w:ascii="Microsoft YaHei" w:eastAsia="Microsoft YaHei" w:hAnsi="Microsoft YaHei" w:hint="eastAsia"/>
          <w:sz w:val="20"/>
          <w:szCs w:val="20"/>
          <w:lang w:eastAsia="zh-CN"/>
        </w:rPr>
        <w:t>的</w:t>
      </w:r>
      <w:r w:rsidR="00DD0ABE">
        <w:rPr>
          <w:rFonts w:ascii="Microsoft YaHei" w:eastAsia="Microsoft YaHei" w:hAnsi="Microsoft YaHei" w:hint="eastAsia"/>
          <w:sz w:val="20"/>
          <w:szCs w:val="20"/>
          <w:lang w:eastAsia="zh-CN"/>
        </w:rPr>
        <w:t>民众寄</w:t>
      </w:r>
      <w:r w:rsidRPr="00F42180">
        <w:rPr>
          <w:rFonts w:ascii="Microsoft YaHei" w:eastAsia="Microsoft YaHei" w:hAnsi="Microsoft YaHei" w:hint="eastAsia"/>
          <w:sz w:val="20"/>
          <w:szCs w:val="20"/>
          <w:lang w:eastAsia="zh-CN"/>
        </w:rPr>
        <w:t>发第 6475 号信函，即您的第三笔经济影响补助金。虽然大多数符合条件的人已经收到了他们的刺激计划补助金，但这封信将帮助人们确定他们是否有资格</w:t>
      </w:r>
      <w:r w:rsidR="00DD0ABE">
        <w:rPr>
          <w:rFonts w:ascii="Microsoft YaHei" w:eastAsia="Microsoft YaHei" w:hAnsi="Microsoft YaHei" w:hint="eastAsia"/>
          <w:sz w:val="20"/>
          <w:szCs w:val="20"/>
          <w:lang w:eastAsia="zh-CN"/>
        </w:rPr>
        <w:t>针对</w:t>
      </w:r>
      <w:r w:rsidRPr="00F42180">
        <w:rPr>
          <w:rFonts w:ascii="Microsoft YaHei" w:eastAsia="Microsoft YaHei" w:hAnsi="Microsoft YaHei" w:hint="eastAsia"/>
          <w:sz w:val="20"/>
          <w:szCs w:val="20"/>
          <w:lang w:eastAsia="zh-CN"/>
        </w:rPr>
        <w:t>错过</w:t>
      </w:r>
      <w:r w:rsidR="00DD0ABE">
        <w:rPr>
          <w:rFonts w:ascii="Microsoft YaHei" w:eastAsia="Microsoft YaHei" w:hAnsi="Microsoft YaHei" w:hint="eastAsia"/>
          <w:sz w:val="20"/>
          <w:szCs w:val="20"/>
          <w:lang w:eastAsia="zh-CN"/>
        </w:rPr>
        <w:t>的</w:t>
      </w:r>
      <w:r w:rsidRPr="00F42180">
        <w:rPr>
          <w:rFonts w:ascii="Microsoft YaHei" w:eastAsia="Microsoft YaHei" w:hAnsi="Microsoft YaHei" w:hint="eastAsia"/>
          <w:sz w:val="20"/>
          <w:szCs w:val="20"/>
          <w:lang w:eastAsia="zh-CN"/>
        </w:rPr>
        <w:t>刺激计划补助金</w:t>
      </w:r>
      <w:r w:rsidR="00DD0ABE">
        <w:rPr>
          <w:rFonts w:ascii="Microsoft YaHei" w:eastAsia="Microsoft YaHei" w:hAnsi="Microsoft YaHei" w:hint="eastAsia"/>
          <w:sz w:val="20"/>
          <w:szCs w:val="20"/>
          <w:lang w:eastAsia="zh-CN"/>
        </w:rPr>
        <w:t>来</w:t>
      </w:r>
      <w:r w:rsidRPr="00F42180">
        <w:rPr>
          <w:rFonts w:ascii="Microsoft YaHei" w:eastAsia="Microsoft YaHei" w:hAnsi="Microsoft YaHei" w:hint="eastAsia"/>
          <w:sz w:val="20"/>
          <w:szCs w:val="20"/>
          <w:lang w:eastAsia="zh-CN"/>
        </w:rPr>
        <w:t>申请纾困金退税额。如果他们有资格，则必须提交 2021 年的税表</w:t>
      </w:r>
      <w:r w:rsidR="00DD0ABE">
        <w:rPr>
          <w:rFonts w:ascii="Microsoft YaHei" w:eastAsia="Microsoft YaHei" w:hAnsi="Microsoft YaHei" w:hint="eastAsia"/>
          <w:sz w:val="20"/>
          <w:szCs w:val="20"/>
          <w:lang w:eastAsia="zh-CN"/>
        </w:rPr>
        <w:t>来</w:t>
      </w:r>
      <w:r w:rsidRPr="00F42180">
        <w:rPr>
          <w:rFonts w:ascii="Microsoft YaHei" w:eastAsia="Microsoft YaHei" w:hAnsi="Microsoft YaHei" w:hint="eastAsia"/>
          <w:sz w:val="20"/>
          <w:szCs w:val="20"/>
          <w:lang w:eastAsia="zh-CN"/>
        </w:rPr>
        <w:t>申请剩余的经济刺激补助金。大家还可以使用</w:t>
      </w:r>
      <w:hyperlink r:id="rId15" w:history="1">
        <w:r w:rsidRPr="0032604E">
          <w:rPr>
            <w:rStyle w:val="Hyperlink"/>
            <w:rFonts w:ascii="Microsoft YaHei" w:eastAsia="Microsoft YaHei" w:hAnsi="Microsoft YaHei" w:hint="eastAsia"/>
            <w:sz w:val="20"/>
            <w:szCs w:val="20"/>
            <w:lang w:eastAsia="zh-CN"/>
          </w:rPr>
          <w:t>国税局在线账户</w:t>
        </w:r>
      </w:hyperlink>
      <w:r w:rsidRPr="00F42180">
        <w:rPr>
          <w:rFonts w:ascii="Microsoft YaHei" w:eastAsia="Microsoft YaHei" w:hAnsi="Microsoft YaHei" w:hint="eastAsia"/>
          <w:sz w:val="20"/>
          <w:szCs w:val="20"/>
          <w:lang w:eastAsia="zh-CN"/>
        </w:rPr>
        <w:t>查看经济影响补助金的款额。这两封信都包含重要信息，可以帮助人们提交准确的 2021年税表。如果税表</w:t>
      </w:r>
      <w:r w:rsidR="00DD0ABE">
        <w:rPr>
          <w:rFonts w:ascii="Microsoft YaHei" w:eastAsia="Microsoft YaHei" w:hAnsi="Microsoft YaHei" w:hint="eastAsia"/>
          <w:sz w:val="20"/>
          <w:szCs w:val="20"/>
          <w:lang w:eastAsia="zh-CN"/>
        </w:rPr>
        <w:t>中</w:t>
      </w:r>
      <w:r w:rsidRPr="00F42180">
        <w:rPr>
          <w:rFonts w:ascii="Microsoft YaHei" w:eastAsia="Microsoft YaHei" w:hAnsi="Microsoft YaHei" w:hint="eastAsia"/>
          <w:sz w:val="20"/>
          <w:szCs w:val="20"/>
          <w:lang w:eastAsia="zh-CN"/>
        </w:rPr>
        <w:t>包含错误或不完整信息，则可能需要国税局</w:t>
      </w:r>
      <w:r w:rsidR="00DD0ABE">
        <w:rPr>
          <w:rFonts w:ascii="Microsoft YaHei" w:eastAsia="Microsoft YaHei" w:hAnsi="Microsoft YaHei" w:hint="eastAsia"/>
          <w:sz w:val="20"/>
          <w:szCs w:val="20"/>
          <w:lang w:eastAsia="zh-CN"/>
        </w:rPr>
        <w:t>在</w:t>
      </w:r>
      <w:r w:rsidRPr="00F42180">
        <w:rPr>
          <w:rFonts w:ascii="Microsoft YaHei" w:eastAsia="Microsoft YaHei" w:hAnsi="Microsoft YaHei" w:hint="eastAsia"/>
          <w:sz w:val="20"/>
          <w:szCs w:val="20"/>
          <w:lang w:eastAsia="zh-CN"/>
        </w:rPr>
        <w:t>纠正错误时进行进一步审查，这可能会减慢退税速度。在准备</w:t>
      </w:r>
      <w:r w:rsidR="00DD0ABE">
        <w:rPr>
          <w:rFonts w:ascii="Microsoft YaHei" w:eastAsia="Microsoft YaHei" w:hAnsi="Microsoft YaHei" w:hint="eastAsia"/>
          <w:sz w:val="20"/>
          <w:szCs w:val="20"/>
          <w:lang w:eastAsia="zh-CN"/>
        </w:rPr>
        <w:t>电子税表</w:t>
      </w:r>
      <w:r w:rsidRPr="00F42180">
        <w:rPr>
          <w:rFonts w:ascii="Microsoft YaHei" w:eastAsia="Microsoft YaHei" w:hAnsi="Microsoft YaHei" w:hint="eastAsia"/>
          <w:sz w:val="20"/>
          <w:szCs w:val="20"/>
          <w:lang w:eastAsia="zh-CN"/>
        </w:rPr>
        <w:t>时使用此信息可以减少错误并避免处理延迟。</w:t>
      </w:r>
    </w:p>
    <w:p w14:paraId="7C531852" w14:textId="77777777" w:rsidR="00124719" w:rsidRPr="00124719" w:rsidRDefault="00124719" w:rsidP="00124719">
      <w:pPr>
        <w:rPr>
          <w:rFonts w:ascii="Microsoft YaHei" w:eastAsia="Microsoft YaHei" w:hAnsi="Microsoft YaHei"/>
          <w:sz w:val="20"/>
          <w:szCs w:val="20"/>
          <w:lang w:eastAsia="zh-CN"/>
        </w:rPr>
      </w:pPr>
    </w:p>
    <w:p w14:paraId="345DB7FD" w14:textId="10868EDE" w:rsidR="005E46EA" w:rsidRPr="00F42180" w:rsidRDefault="005E46EA" w:rsidP="005E46EA">
      <w:pPr>
        <w:pStyle w:val="ListParagraph"/>
        <w:numPr>
          <w:ilvl w:val="0"/>
          <w:numId w:val="12"/>
        </w:numPr>
        <w:rPr>
          <w:rFonts w:ascii="Microsoft YaHei" w:eastAsia="Microsoft YaHei" w:hAnsi="Microsoft YaHei"/>
          <w:sz w:val="20"/>
          <w:szCs w:val="20"/>
          <w:lang w:eastAsia="zh-CN"/>
        </w:rPr>
      </w:pPr>
      <w:r w:rsidRPr="00293656">
        <w:rPr>
          <w:rFonts w:ascii="Microsoft YaHei" w:eastAsia="Microsoft YaHei" w:hAnsi="Microsoft YaHei" w:hint="eastAsia"/>
          <w:b/>
          <w:bCs/>
          <w:color w:val="002C4E" w:themeColor="accent1" w:themeShade="80"/>
          <w:sz w:val="20"/>
          <w:szCs w:val="20"/>
          <w:lang w:eastAsia="zh-CN"/>
        </w:rPr>
        <w:t>避免长时间等候电话服务；在打电话之前使用在线资源。</w:t>
      </w:r>
      <w:r w:rsidRPr="00F42180">
        <w:rPr>
          <w:rFonts w:ascii="Microsoft YaHei" w:eastAsia="Microsoft YaHei" w:hAnsi="Microsoft YaHei" w:hint="eastAsia"/>
          <w:sz w:val="20"/>
          <w:szCs w:val="20"/>
          <w:lang w:eastAsia="zh-CN"/>
        </w:rPr>
        <w:t>美国国税局援助热线的电话需求仍处于创纪录水平。为避免长时间延误，国税局敦促人们使用国税局官网 IRS.gov 来</w:t>
      </w:r>
      <w:hyperlink r:id="rId16" w:history="1">
        <w:r w:rsidR="007F620F">
          <w:rPr>
            <w:rStyle w:val="Hyperlink"/>
            <w:rFonts w:ascii="Microsoft YaHei" w:eastAsia="Microsoft YaHei" w:hAnsi="Microsoft YaHei" w:hint="eastAsia"/>
            <w:sz w:val="20"/>
            <w:szCs w:val="20"/>
            <w:lang w:eastAsia="zh-CN"/>
          </w:rPr>
          <w:t>获取税务问题的解答（英文）</w:t>
        </w:r>
      </w:hyperlink>
      <w:r w:rsidRPr="00F42180">
        <w:rPr>
          <w:rFonts w:ascii="Microsoft YaHei" w:eastAsia="Microsoft YaHei" w:hAnsi="Microsoft YaHei" w:hint="eastAsia"/>
          <w:sz w:val="20"/>
          <w:szCs w:val="20"/>
          <w:lang w:eastAsia="zh-CN"/>
        </w:rPr>
        <w:t>、</w:t>
      </w:r>
      <w:hyperlink r:id="rId17" w:history="1">
        <w:r w:rsidR="007F620F">
          <w:rPr>
            <w:rStyle w:val="Hyperlink"/>
            <w:rFonts w:ascii="Microsoft YaHei" w:eastAsia="Microsoft YaHei" w:hAnsi="Microsoft YaHei" w:hint="eastAsia"/>
            <w:sz w:val="20"/>
            <w:szCs w:val="20"/>
            <w:lang w:eastAsia="zh-CN"/>
          </w:rPr>
          <w:t>查询退税进度</w:t>
        </w:r>
      </w:hyperlink>
      <w:r w:rsidRPr="00F42180">
        <w:rPr>
          <w:rFonts w:ascii="Microsoft YaHei" w:eastAsia="Microsoft YaHei" w:hAnsi="Microsoft YaHei" w:hint="eastAsia"/>
          <w:sz w:val="20"/>
          <w:szCs w:val="20"/>
          <w:lang w:eastAsia="zh-CN"/>
        </w:rPr>
        <w:t>或</w:t>
      </w:r>
      <w:hyperlink r:id="rId18" w:history="1">
        <w:r w:rsidR="007F620F">
          <w:rPr>
            <w:rStyle w:val="Hyperlink"/>
            <w:rFonts w:ascii="Microsoft YaHei" w:eastAsia="Microsoft YaHei" w:hAnsi="Microsoft YaHei" w:hint="eastAsia"/>
            <w:sz w:val="20"/>
            <w:szCs w:val="20"/>
            <w:lang w:eastAsia="zh-CN"/>
          </w:rPr>
          <w:t>缴纳税款</w:t>
        </w:r>
      </w:hyperlink>
      <w:r w:rsidRPr="00F42180">
        <w:rPr>
          <w:rFonts w:ascii="Microsoft YaHei" w:eastAsia="Microsoft YaHei" w:hAnsi="Microsoft YaHei" w:hint="eastAsia"/>
          <w:sz w:val="20"/>
          <w:szCs w:val="20"/>
          <w:lang w:eastAsia="zh-CN"/>
        </w:rPr>
        <w:t>。</w:t>
      </w:r>
      <w:hyperlink r:id="rId19" w:history="1">
        <w:r w:rsidRPr="007F620F">
          <w:rPr>
            <w:rStyle w:val="Hyperlink"/>
            <w:rFonts w:ascii="Microsoft YaHei" w:eastAsia="Microsoft YaHei" w:hAnsi="Microsoft YaHei" w:hint="eastAsia"/>
            <w:sz w:val="20"/>
            <w:szCs w:val="20"/>
            <w:lang w:eastAsia="zh-CN"/>
          </w:rPr>
          <w:t>在线工具</w:t>
        </w:r>
      </w:hyperlink>
      <w:r w:rsidRPr="00F42180">
        <w:rPr>
          <w:rFonts w:ascii="Microsoft YaHei" w:eastAsia="Microsoft YaHei" w:hAnsi="Microsoft YaHei" w:hint="eastAsia"/>
          <w:sz w:val="20"/>
          <w:szCs w:val="20"/>
          <w:lang w:eastAsia="zh-CN"/>
        </w:rPr>
        <w:t>和资源全天 24 小时可用，无需等待或预约。此外，国税局有多种方式让纳税人及时了解重要的税务信息。关注</w:t>
      </w:r>
      <w:hyperlink r:id="rId20" w:history="1">
        <w:r w:rsidRPr="00530072">
          <w:rPr>
            <w:rStyle w:val="Hyperlink"/>
            <w:rFonts w:ascii="Microsoft YaHei" w:eastAsia="Microsoft YaHei" w:hAnsi="Microsoft YaHei" w:hint="eastAsia"/>
            <w:sz w:val="20"/>
            <w:szCs w:val="20"/>
            <w:lang w:eastAsia="zh-CN"/>
          </w:rPr>
          <w:t>国税局的官方社交媒体账户（英</w:t>
        </w:r>
        <w:r w:rsidRPr="00530072">
          <w:rPr>
            <w:rStyle w:val="Hyperlink"/>
            <w:rFonts w:ascii="Microsoft YaHei" w:eastAsia="Microsoft YaHei" w:hAnsi="Microsoft YaHei" w:hint="eastAsia"/>
            <w:sz w:val="20"/>
            <w:szCs w:val="20"/>
            <w:lang w:eastAsia="zh-CN"/>
          </w:rPr>
          <w:lastRenderedPageBreak/>
          <w:t>文）</w:t>
        </w:r>
      </w:hyperlink>
      <w:r w:rsidRPr="00F42180">
        <w:rPr>
          <w:rFonts w:ascii="Microsoft YaHei" w:eastAsia="Microsoft YaHei" w:hAnsi="Microsoft YaHei" w:hint="eastAsia"/>
          <w:sz w:val="20"/>
          <w:szCs w:val="20"/>
          <w:lang w:eastAsia="zh-CN"/>
        </w:rPr>
        <w:t>和</w:t>
      </w:r>
      <w:hyperlink r:id="rId21" w:history="1">
        <w:r w:rsidRPr="00530072">
          <w:rPr>
            <w:rStyle w:val="Hyperlink"/>
            <w:rFonts w:ascii="Microsoft YaHei" w:eastAsia="Microsoft YaHei" w:hAnsi="Microsoft YaHei" w:hint="eastAsia"/>
            <w:sz w:val="20"/>
            <w:szCs w:val="20"/>
            <w:lang w:eastAsia="zh-CN"/>
          </w:rPr>
          <w:t>电子邮件订阅列表（英文）</w:t>
        </w:r>
      </w:hyperlink>
      <w:r w:rsidRPr="00F42180">
        <w:rPr>
          <w:rFonts w:ascii="Microsoft YaHei" w:eastAsia="Microsoft YaHei" w:hAnsi="Microsoft YaHei" w:hint="eastAsia"/>
          <w:sz w:val="20"/>
          <w:szCs w:val="20"/>
          <w:lang w:eastAsia="zh-CN"/>
        </w:rPr>
        <w:t>，了解最新的税务主题和提示。下载</w:t>
      </w:r>
      <w:hyperlink r:id="rId22" w:history="1">
        <w:r w:rsidRPr="00530072">
          <w:rPr>
            <w:rStyle w:val="Hyperlink"/>
            <w:rFonts w:ascii="Microsoft YaHei" w:eastAsia="Microsoft YaHei" w:hAnsi="Microsoft YaHei" w:hint="eastAsia"/>
            <w:sz w:val="20"/>
            <w:szCs w:val="20"/>
            <w:lang w:eastAsia="zh-CN"/>
          </w:rPr>
          <w:t xml:space="preserve"> IRS2Go 移动应用程序</w:t>
        </w:r>
      </w:hyperlink>
      <w:r w:rsidRPr="00F42180">
        <w:rPr>
          <w:rFonts w:ascii="Microsoft YaHei" w:eastAsia="Microsoft YaHei" w:hAnsi="Microsoft YaHei" w:hint="eastAsia"/>
          <w:sz w:val="20"/>
          <w:szCs w:val="20"/>
          <w:lang w:eastAsia="zh-CN"/>
        </w:rPr>
        <w:t xml:space="preserve">，观看 </w:t>
      </w:r>
      <w:hyperlink r:id="rId23" w:history="1">
        <w:r w:rsidRPr="00530072">
          <w:rPr>
            <w:rStyle w:val="Hyperlink"/>
            <w:rFonts w:ascii="Microsoft YaHei" w:eastAsia="Microsoft YaHei" w:hAnsi="Microsoft YaHei" w:hint="eastAsia"/>
            <w:sz w:val="20"/>
            <w:szCs w:val="20"/>
            <w:lang w:eastAsia="zh-CN"/>
          </w:rPr>
          <w:t>IRS YouTube 视频</w:t>
        </w:r>
      </w:hyperlink>
      <w:r w:rsidRPr="00F42180">
        <w:rPr>
          <w:rFonts w:ascii="Microsoft YaHei" w:eastAsia="Microsoft YaHei" w:hAnsi="Microsoft YaHei" w:hint="eastAsia"/>
          <w:sz w:val="20"/>
          <w:szCs w:val="20"/>
          <w:lang w:eastAsia="zh-CN"/>
        </w:rPr>
        <w:t>，或</w:t>
      </w:r>
      <w:r w:rsidR="007F620F">
        <w:rPr>
          <w:rFonts w:ascii="Microsoft YaHei" w:eastAsia="Microsoft YaHei" w:hAnsi="Microsoft YaHei" w:hint="eastAsia"/>
          <w:sz w:val="20"/>
          <w:szCs w:val="20"/>
          <w:lang w:eastAsia="zh-CN"/>
        </w:rPr>
        <w:t>关注国税局的</w:t>
      </w:r>
      <w:r w:rsidRPr="00F42180">
        <w:rPr>
          <w:rFonts w:ascii="Microsoft YaHei" w:eastAsia="Microsoft YaHei" w:hAnsi="Microsoft YaHei" w:hint="eastAsia"/>
          <w:sz w:val="20"/>
          <w:szCs w:val="20"/>
          <w:lang w:eastAsia="zh-CN"/>
        </w:rPr>
        <w:t>Twitter、Facebook、LinkedIn</w:t>
      </w:r>
      <w:r w:rsidR="007F620F">
        <w:rPr>
          <w:rFonts w:ascii="Microsoft YaHei" w:eastAsia="Microsoft YaHei" w:hAnsi="Microsoft YaHei"/>
          <w:sz w:val="20"/>
          <w:szCs w:val="20"/>
          <w:lang w:eastAsia="zh-CN"/>
        </w:rPr>
        <w:t xml:space="preserve"> </w:t>
      </w:r>
      <w:r w:rsidR="007F620F">
        <w:rPr>
          <w:rFonts w:ascii="Microsoft YaHei" w:eastAsia="Microsoft YaHei" w:hAnsi="Microsoft YaHei" w:hint="eastAsia"/>
          <w:sz w:val="20"/>
          <w:szCs w:val="20"/>
          <w:lang w:eastAsia="zh-CN"/>
        </w:rPr>
        <w:t>以及</w:t>
      </w:r>
      <w:r w:rsidRPr="00F42180">
        <w:rPr>
          <w:rFonts w:ascii="Microsoft YaHei" w:eastAsia="Microsoft YaHei" w:hAnsi="Microsoft YaHei" w:hint="eastAsia"/>
          <w:sz w:val="20"/>
          <w:szCs w:val="20"/>
          <w:lang w:eastAsia="zh-CN"/>
        </w:rPr>
        <w:t>Instagram</w:t>
      </w:r>
      <w:r w:rsidR="007F620F">
        <w:rPr>
          <w:rFonts w:ascii="Microsoft YaHei" w:eastAsia="Microsoft YaHei" w:hAnsi="Microsoft YaHei" w:hint="eastAsia"/>
          <w:sz w:val="20"/>
          <w:szCs w:val="20"/>
          <w:lang w:eastAsia="zh-CN"/>
        </w:rPr>
        <w:t>账户</w:t>
      </w:r>
      <w:r w:rsidRPr="00F42180">
        <w:rPr>
          <w:rFonts w:ascii="Microsoft YaHei" w:eastAsia="Microsoft YaHei" w:hAnsi="Microsoft YaHei" w:hint="eastAsia"/>
          <w:sz w:val="20"/>
          <w:szCs w:val="20"/>
          <w:lang w:eastAsia="zh-CN"/>
        </w:rPr>
        <w:t>，了解有关税收变化、诈骗警报、倡议、产品和服务的最新动态。纳税人还可以使用他们喜欢的语言获取信息。国税局将税务资源翻译成多种语言，目前拥有</w:t>
      </w:r>
      <w:hyperlink r:id="rId24" w:history="1">
        <w:r w:rsidRPr="00530072">
          <w:rPr>
            <w:rStyle w:val="Hyperlink"/>
            <w:rFonts w:ascii="Microsoft YaHei" w:eastAsia="Microsoft YaHei" w:hAnsi="Microsoft YaHei" w:hint="eastAsia"/>
            <w:sz w:val="20"/>
            <w:szCs w:val="20"/>
            <w:lang w:eastAsia="zh-CN"/>
          </w:rPr>
          <w:t xml:space="preserve"> 20 种语言的基本税务信息</w:t>
        </w:r>
      </w:hyperlink>
      <w:r w:rsidRPr="00F42180">
        <w:rPr>
          <w:rFonts w:ascii="Microsoft YaHei" w:eastAsia="Microsoft YaHei" w:hAnsi="Microsoft YaHei" w:hint="eastAsia"/>
          <w:sz w:val="20"/>
          <w:szCs w:val="20"/>
          <w:lang w:eastAsia="zh-CN"/>
        </w:rPr>
        <w:t>。人们还可以提交</w:t>
      </w:r>
      <w:hyperlink r:id="rId25" w:history="1">
        <w:r w:rsidRPr="00530072">
          <w:rPr>
            <w:rStyle w:val="Hyperlink"/>
            <w:rFonts w:ascii="Microsoft YaHei" w:eastAsia="Microsoft YaHei" w:hAnsi="Microsoft YaHei" w:hint="eastAsia"/>
            <w:sz w:val="20"/>
            <w:szCs w:val="20"/>
            <w:lang w:eastAsia="zh-CN"/>
          </w:rPr>
          <w:t>附表 LEP（英文），</w:t>
        </w:r>
      </w:hyperlink>
      <w:r>
        <w:rPr>
          <w:rFonts w:ascii="Microsoft YaHei" w:eastAsia="Microsoft YaHei" w:hAnsi="Microsoft YaHei" w:hint="eastAsia"/>
          <w:sz w:val="20"/>
          <w:szCs w:val="20"/>
          <w:lang w:eastAsia="zh-CN"/>
        </w:rPr>
        <w:t>《</w:t>
      </w:r>
      <w:r w:rsidRPr="00F42180">
        <w:rPr>
          <w:rFonts w:ascii="Microsoft YaHei" w:eastAsia="Microsoft YaHei" w:hAnsi="Microsoft YaHei" w:hint="eastAsia"/>
          <w:sz w:val="20"/>
          <w:szCs w:val="20"/>
          <w:lang w:eastAsia="zh-CN"/>
        </w:rPr>
        <w:t>更改语言偏好的请求</w:t>
      </w:r>
      <w:r>
        <w:rPr>
          <w:rFonts w:ascii="Microsoft YaHei" w:eastAsia="Microsoft YaHei" w:hAnsi="Microsoft YaHei" w:hint="eastAsia"/>
          <w:sz w:val="20"/>
          <w:szCs w:val="20"/>
          <w:lang w:eastAsia="zh-CN"/>
        </w:rPr>
        <w:t>》</w:t>
      </w:r>
      <w:r w:rsidRPr="00F42180">
        <w:rPr>
          <w:rFonts w:ascii="Microsoft YaHei" w:eastAsia="Microsoft YaHei" w:hAnsi="Microsoft YaHei" w:hint="eastAsia"/>
          <w:sz w:val="20"/>
          <w:szCs w:val="20"/>
          <w:lang w:eastAsia="zh-CN"/>
        </w:rPr>
        <w:t>，以其首选语言来接收国税局的的书面通信。</w:t>
      </w:r>
    </w:p>
    <w:p w14:paraId="0A682C3F" w14:textId="77777777" w:rsidR="005E46EA" w:rsidRPr="00F42180" w:rsidRDefault="005E46EA" w:rsidP="005E46EA">
      <w:pPr>
        <w:pStyle w:val="ListParagraph"/>
        <w:rPr>
          <w:rFonts w:ascii="Microsoft YaHei" w:eastAsia="Microsoft YaHei" w:hAnsi="Microsoft YaHei"/>
          <w:sz w:val="20"/>
          <w:szCs w:val="20"/>
          <w:lang w:eastAsia="zh-CN"/>
        </w:rPr>
      </w:pPr>
    </w:p>
    <w:p w14:paraId="59761D5D" w14:textId="2A2E61EF" w:rsidR="005E46EA" w:rsidRPr="00F42180" w:rsidRDefault="005E46EA" w:rsidP="005E46EA">
      <w:pPr>
        <w:pStyle w:val="ListParagraph"/>
        <w:numPr>
          <w:ilvl w:val="0"/>
          <w:numId w:val="12"/>
        </w:numPr>
        <w:rPr>
          <w:rFonts w:ascii="Microsoft YaHei" w:eastAsia="Microsoft YaHei" w:hAnsi="Microsoft YaHei"/>
          <w:sz w:val="20"/>
          <w:szCs w:val="20"/>
          <w:lang w:eastAsia="zh-CN"/>
        </w:rPr>
      </w:pPr>
      <w:r w:rsidRPr="00530072">
        <w:rPr>
          <w:rFonts w:ascii="Microsoft YaHei" w:eastAsia="Microsoft YaHei" w:hAnsi="Microsoft YaHei" w:hint="eastAsia"/>
          <w:b/>
          <w:bCs/>
          <w:color w:val="002C4E" w:themeColor="accent1" w:themeShade="80"/>
          <w:sz w:val="20"/>
          <w:szCs w:val="20"/>
          <w:lang w:eastAsia="zh-CN"/>
        </w:rPr>
        <w:t>您</w:t>
      </w:r>
      <w:r w:rsidR="00713F13">
        <w:rPr>
          <w:rFonts w:ascii="Microsoft YaHei" w:eastAsia="Microsoft YaHei" w:hAnsi="Microsoft YaHei" w:hint="eastAsia"/>
          <w:b/>
          <w:bCs/>
          <w:color w:val="002C4E" w:themeColor="accent1" w:themeShade="80"/>
          <w:sz w:val="20"/>
          <w:szCs w:val="20"/>
          <w:lang w:eastAsia="zh-CN"/>
        </w:rPr>
        <w:t>2020年的税表还没有处理完毕</w:t>
      </w:r>
      <w:r w:rsidRPr="00530072">
        <w:rPr>
          <w:rFonts w:ascii="Microsoft YaHei" w:eastAsia="Microsoft YaHei" w:hAnsi="Microsoft YaHei" w:hint="eastAsia"/>
          <w:b/>
          <w:bCs/>
          <w:color w:val="002C4E" w:themeColor="accent1" w:themeShade="80"/>
          <w:sz w:val="20"/>
          <w:szCs w:val="20"/>
          <w:lang w:eastAsia="zh-CN"/>
        </w:rPr>
        <w:t>？电子方式提交 2021 年税表的特别提示：</w:t>
      </w:r>
      <w:r w:rsidRPr="00F42180">
        <w:rPr>
          <w:rFonts w:ascii="Microsoft YaHei" w:eastAsia="Microsoft YaHei" w:hAnsi="Microsoft YaHei" w:hint="eastAsia"/>
          <w:sz w:val="20"/>
          <w:szCs w:val="20"/>
          <w:lang w:eastAsia="zh-CN"/>
        </w:rPr>
        <w:t>为了</w:t>
      </w:r>
      <w:hyperlink r:id="rId26" w:history="1">
        <w:r w:rsidRPr="00530072">
          <w:rPr>
            <w:rStyle w:val="Hyperlink"/>
            <w:rFonts w:ascii="Microsoft YaHei" w:eastAsia="Microsoft YaHei" w:hAnsi="Microsoft YaHei" w:hint="eastAsia"/>
            <w:sz w:val="20"/>
            <w:szCs w:val="20"/>
            <w:lang w:eastAsia="zh-CN"/>
          </w:rPr>
          <w:t>验证并成功向国税局以电子方式提交纳税申报表</w:t>
        </w:r>
      </w:hyperlink>
      <w:r w:rsidRPr="00F42180">
        <w:rPr>
          <w:rFonts w:ascii="Microsoft YaHei" w:eastAsia="Microsoft YaHei" w:hAnsi="Microsoft YaHei" w:hint="eastAsia"/>
          <w:sz w:val="20"/>
          <w:szCs w:val="20"/>
          <w:lang w:eastAsia="zh-CN"/>
        </w:rPr>
        <w:t>，纳税人需要他们最近的税表中的调整后总收入（AGI）。您2020年</w:t>
      </w:r>
      <w:r w:rsidR="00713F13">
        <w:rPr>
          <w:rFonts w:ascii="Microsoft YaHei" w:eastAsia="Microsoft YaHei" w:hAnsi="Microsoft YaHei" w:hint="eastAsia"/>
          <w:sz w:val="20"/>
          <w:szCs w:val="20"/>
          <w:lang w:eastAsia="zh-CN"/>
        </w:rPr>
        <w:t>的</w:t>
      </w:r>
      <w:r w:rsidRPr="00F42180">
        <w:rPr>
          <w:rFonts w:ascii="Microsoft YaHei" w:eastAsia="Microsoft YaHei" w:hAnsi="Microsoft YaHei" w:hint="eastAsia"/>
          <w:sz w:val="20"/>
          <w:szCs w:val="20"/>
          <w:lang w:eastAsia="zh-CN"/>
        </w:rPr>
        <w:t>税表</w:t>
      </w:r>
      <w:r w:rsidR="00713F13">
        <w:rPr>
          <w:rFonts w:ascii="Microsoft YaHei" w:eastAsia="Microsoft YaHei" w:hAnsi="Microsoft YaHei" w:hint="eastAsia"/>
          <w:sz w:val="20"/>
          <w:szCs w:val="20"/>
          <w:lang w:eastAsia="zh-CN"/>
        </w:rPr>
        <w:t>如果还没有</w:t>
      </w:r>
      <w:r w:rsidRPr="00F42180">
        <w:rPr>
          <w:rFonts w:ascii="Microsoft YaHei" w:eastAsia="Microsoft YaHei" w:hAnsi="Microsoft YaHei" w:hint="eastAsia"/>
          <w:sz w:val="20"/>
          <w:szCs w:val="20"/>
          <w:lang w:eastAsia="zh-CN"/>
        </w:rPr>
        <w:t>处理</w:t>
      </w:r>
      <w:r w:rsidR="00713F13">
        <w:rPr>
          <w:rFonts w:ascii="Microsoft YaHei" w:eastAsia="Microsoft YaHei" w:hAnsi="Microsoft YaHei" w:hint="eastAsia"/>
          <w:sz w:val="20"/>
          <w:szCs w:val="20"/>
          <w:lang w:eastAsia="zh-CN"/>
        </w:rPr>
        <w:t>完毕</w:t>
      </w:r>
      <w:r w:rsidRPr="00F42180">
        <w:rPr>
          <w:rFonts w:ascii="Microsoft YaHei" w:eastAsia="Microsoft YaHei" w:hAnsi="Microsoft YaHei" w:hint="eastAsia"/>
          <w:sz w:val="20"/>
          <w:szCs w:val="20"/>
          <w:lang w:eastAsia="zh-CN"/>
        </w:rPr>
        <w:t>，这里有一个特别提示，可确保您的税表被国税局接受以进行处理。请在 2021 年的税表上输入去年的 AGI</w:t>
      </w:r>
      <w:r w:rsidR="00713F13">
        <w:rPr>
          <w:rFonts w:ascii="Microsoft YaHei" w:eastAsia="Microsoft YaHei" w:hAnsi="Microsoft YaHei" w:hint="eastAsia"/>
          <w:sz w:val="20"/>
          <w:szCs w:val="20"/>
          <w:lang w:eastAsia="zh-CN"/>
        </w:rPr>
        <w:t>为$</w:t>
      </w:r>
      <w:r w:rsidRPr="00F42180">
        <w:rPr>
          <w:rFonts w:ascii="Microsoft YaHei" w:eastAsia="Microsoft YaHei" w:hAnsi="Microsoft YaHei" w:hint="eastAsia"/>
          <w:sz w:val="20"/>
          <w:szCs w:val="20"/>
          <w:lang w:eastAsia="zh-CN"/>
        </w:rPr>
        <w:t>0 （零美元）。纳税人如果在 2021 年使用非申报者工具注册子女税优惠预付款或 2021 年第三次经济影响补助金，则应输入 1 美元作为上一年的 AGI。其他所有人都应该</w:t>
      </w:r>
      <w:hyperlink r:id="rId27" w:history="1">
        <w:r w:rsidR="007F620F">
          <w:rPr>
            <w:rStyle w:val="Hyperlink"/>
            <w:rFonts w:ascii="Microsoft YaHei" w:eastAsia="Microsoft YaHei" w:hAnsi="Microsoft YaHei" w:hint="eastAsia"/>
            <w:sz w:val="20"/>
            <w:szCs w:val="20"/>
            <w:lang w:eastAsia="zh-CN"/>
          </w:rPr>
          <w:t>依据去年的税表来填写的上一年的AGI数目</w:t>
        </w:r>
      </w:hyperlink>
      <w:r w:rsidRPr="00F42180">
        <w:rPr>
          <w:rFonts w:ascii="Microsoft YaHei" w:eastAsia="Microsoft YaHei" w:hAnsi="Microsoft YaHei" w:hint="eastAsia"/>
          <w:sz w:val="20"/>
          <w:szCs w:val="20"/>
          <w:lang w:eastAsia="zh-CN"/>
        </w:rPr>
        <w:t>。请记住，如果您使用与去年相同的报税软件，该</w:t>
      </w:r>
      <w:r w:rsidR="007F620F">
        <w:rPr>
          <w:rFonts w:ascii="Microsoft YaHei" w:eastAsia="Microsoft YaHei" w:hAnsi="Microsoft YaHei" w:hint="eastAsia"/>
          <w:sz w:val="20"/>
          <w:szCs w:val="20"/>
          <w:lang w:eastAsia="zh-CN"/>
        </w:rPr>
        <w:t>部分</w:t>
      </w:r>
      <w:r w:rsidRPr="00F42180">
        <w:rPr>
          <w:rFonts w:ascii="Microsoft YaHei" w:eastAsia="Microsoft YaHei" w:hAnsi="Microsoft YaHei" w:hint="eastAsia"/>
          <w:sz w:val="20"/>
          <w:szCs w:val="20"/>
          <w:lang w:eastAsia="zh-CN"/>
        </w:rPr>
        <w:t>将自动填</w:t>
      </w:r>
      <w:r w:rsidR="007F620F">
        <w:rPr>
          <w:rFonts w:ascii="Microsoft YaHei" w:eastAsia="Microsoft YaHei" w:hAnsi="Microsoft YaHei" w:hint="eastAsia"/>
          <w:sz w:val="20"/>
          <w:szCs w:val="20"/>
          <w:lang w:eastAsia="zh-CN"/>
        </w:rPr>
        <w:t>写</w:t>
      </w:r>
      <w:r w:rsidRPr="00F42180">
        <w:rPr>
          <w:rFonts w:ascii="Microsoft YaHei" w:eastAsia="Microsoft YaHei" w:hAnsi="Microsoft YaHei" w:hint="eastAsia"/>
          <w:sz w:val="20"/>
          <w:szCs w:val="20"/>
          <w:lang w:eastAsia="zh-CN"/>
        </w:rPr>
        <w:t>。</w:t>
      </w:r>
    </w:p>
    <w:p w14:paraId="235166A2" w14:textId="77777777" w:rsidR="005E46EA" w:rsidRPr="00F42180" w:rsidRDefault="005E46EA" w:rsidP="005E46EA">
      <w:pPr>
        <w:pStyle w:val="ListParagraph"/>
        <w:rPr>
          <w:rFonts w:ascii="Microsoft YaHei" w:eastAsia="Microsoft YaHei" w:hAnsi="Microsoft YaHei"/>
          <w:sz w:val="20"/>
          <w:szCs w:val="20"/>
          <w:lang w:eastAsia="zh-CN"/>
        </w:rPr>
      </w:pPr>
    </w:p>
    <w:p w14:paraId="04DB1345" w14:textId="5EB5C319" w:rsidR="005E46EA" w:rsidRPr="00B42914" w:rsidRDefault="005E46EA" w:rsidP="00713F13">
      <w:pPr>
        <w:pStyle w:val="ListParagraph"/>
        <w:numPr>
          <w:ilvl w:val="0"/>
          <w:numId w:val="12"/>
        </w:numPr>
        <w:rPr>
          <w:rFonts w:ascii="Microsoft YaHei" w:eastAsia="Microsoft YaHei" w:hAnsi="Microsoft YaHei"/>
          <w:sz w:val="20"/>
          <w:szCs w:val="20"/>
          <w:lang w:eastAsia="zh-CN"/>
        </w:rPr>
      </w:pPr>
      <w:r w:rsidRPr="00530072">
        <w:rPr>
          <w:rFonts w:ascii="Microsoft YaHei" w:eastAsia="Microsoft YaHei" w:hAnsi="Microsoft YaHei" w:hint="eastAsia"/>
          <w:b/>
          <w:bCs/>
          <w:color w:val="002C4E" w:themeColor="accent1" w:themeShade="80"/>
          <w:sz w:val="20"/>
          <w:szCs w:val="20"/>
          <w:lang w:eastAsia="zh-CN"/>
        </w:rPr>
        <w:t>纳税人可以使用免费资源。</w:t>
      </w:r>
      <w:r w:rsidRPr="00F42180">
        <w:rPr>
          <w:rFonts w:ascii="Microsoft YaHei" w:eastAsia="Microsoft YaHei" w:hAnsi="Microsoft YaHei" w:hint="eastAsia"/>
          <w:sz w:val="20"/>
          <w:szCs w:val="20"/>
          <w:lang w:eastAsia="zh-CN"/>
        </w:rPr>
        <w:t>在这个充满挑战的一年，美国国税局提醒纳税人有很多免费工具供他们选择，包括国税局官网 IRS.gov 上的许多资源。对于那些希望避免纸质报税导致延误的人来说，</w:t>
      </w:r>
      <w:hyperlink r:id="rId28" w:history="1">
        <w:r w:rsidRPr="00530072">
          <w:rPr>
            <w:rStyle w:val="Hyperlink"/>
            <w:rFonts w:ascii="Microsoft YaHei" w:eastAsia="Microsoft YaHei" w:hAnsi="Microsoft YaHei" w:hint="eastAsia"/>
            <w:sz w:val="20"/>
            <w:szCs w:val="20"/>
            <w:lang w:eastAsia="zh-CN"/>
          </w:rPr>
          <w:t>国税局免费报税</w:t>
        </w:r>
      </w:hyperlink>
      <w:r w:rsidRPr="00F42180">
        <w:rPr>
          <w:rFonts w:ascii="Microsoft YaHei" w:eastAsia="Microsoft YaHei" w:hAnsi="Microsoft YaHei" w:hint="eastAsia"/>
          <w:sz w:val="20"/>
          <w:szCs w:val="20"/>
          <w:lang w:eastAsia="zh-CN"/>
        </w:rPr>
        <w:t>是一个选择。领先的税务软件提供商与国税局有 20 年的合作伙伴关系，他们免费提供在线产品让民众使用。今年，有八种英文产品和两种西班牙文产品。</w:t>
      </w:r>
      <w:hyperlink r:id="rId29" w:history="1">
        <w:r w:rsidRPr="00713F13">
          <w:rPr>
            <w:rStyle w:val="Hyperlink"/>
            <w:rFonts w:ascii="Microsoft YaHei" w:eastAsia="Microsoft YaHei" w:hAnsi="Microsoft YaHei" w:hint="eastAsia"/>
            <w:sz w:val="20"/>
            <w:szCs w:val="20"/>
            <w:lang w:eastAsia="zh-CN"/>
          </w:rPr>
          <w:t>国税局免费报税</w:t>
        </w:r>
      </w:hyperlink>
      <w:r w:rsidRPr="00F42180">
        <w:rPr>
          <w:rFonts w:ascii="Microsoft YaHei" w:eastAsia="Microsoft YaHei" w:hAnsi="Microsoft YaHei" w:hint="eastAsia"/>
          <w:sz w:val="20"/>
          <w:szCs w:val="20"/>
          <w:lang w:eastAsia="zh-CN"/>
        </w:rPr>
        <w:t>适用于 2021 年收入不超过 73,000 美元的任何个人或家庭。纳税人如果符合条件，还可以</w:t>
      </w:r>
      <w:r w:rsidR="00713F13">
        <w:rPr>
          <w:rFonts w:ascii="Microsoft YaHei" w:eastAsia="Microsoft YaHei" w:hAnsi="Microsoft YaHei" w:hint="eastAsia"/>
          <w:sz w:val="20"/>
          <w:szCs w:val="20"/>
          <w:lang w:eastAsia="zh-CN"/>
        </w:rPr>
        <w:t>通过</w:t>
      </w:r>
      <w:hyperlink r:id="rId30" w:history="1">
        <w:r w:rsidR="00713F13" w:rsidRPr="006E59A4">
          <w:rPr>
            <w:rStyle w:val="Hyperlink"/>
            <w:rFonts w:ascii="Microsoft YaHei" w:eastAsia="Microsoft YaHei" w:hAnsi="Microsoft YaHei" w:cs="Microsoft JhengHei" w:hint="eastAsia"/>
            <w:sz w:val="20"/>
            <w:szCs w:val="20"/>
            <w:lang w:val="en" w:eastAsia="zh-CN"/>
          </w:rPr>
          <w:t>免费报税服务（</w:t>
        </w:r>
        <w:r w:rsidR="00713F13" w:rsidRPr="006E59A4">
          <w:rPr>
            <w:rStyle w:val="Hyperlink"/>
            <w:rFonts w:ascii="Microsoft YaHei" w:eastAsia="Microsoft YaHei" w:hAnsi="Microsoft YaHei" w:cs="Microsoft JhengHei"/>
            <w:sz w:val="20"/>
            <w:szCs w:val="20"/>
            <w:lang w:val="en" w:eastAsia="zh-CN"/>
          </w:rPr>
          <w:t>VITA）计划和老年人税务辅导（TCE）计划</w:t>
        </w:r>
      </w:hyperlink>
      <w:r w:rsidRPr="00B42914">
        <w:rPr>
          <w:rFonts w:ascii="Microsoft YaHei" w:eastAsia="Microsoft YaHei" w:hAnsi="Microsoft YaHei"/>
          <w:sz w:val="20"/>
          <w:szCs w:val="20"/>
          <w:lang w:eastAsia="zh-CN"/>
        </w:rPr>
        <w:t xml:space="preserve"> </w:t>
      </w:r>
      <w:r w:rsidRPr="00B42914">
        <w:rPr>
          <w:rFonts w:ascii="Microsoft YaHei" w:eastAsia="Microsoft YaHei" w:hAnsi="Microsoft YaHei" w:hint="eastAsia"/>
          <w:sz w:val="20"/>
          <w:szCs w:val="20"/>
          <w:lang w:eastAsia="zh-CN"/>
        </w:rPr>
        <w:t>在全国范围内找到免费的一对一报税服务。</w:t>
      </w:r>
    </w:p>
    <w:p w14:paraId="4815DE2F" w14:textId="77777777" w:rsidR="004E2556" w:rsidRPr="001E55D6" w:rsidRDefault="004E2556" w:rsidP="001E55D6">
      <w:pPr>
        <w:pStyle w:val="NewsReleaseBodyText"/>
        <w:spacing w:before="0"/>
        <w:ind w:left="0" w:right="403"/>
        <w:rPr>
          <w:rFonts w:asciiTheme="minorHAnsi" w:hAnsiTheme="minorHAnsi" w:cstheme="minorHAnsi"/>
          <w:sz w:val="20"/>
          <w:szCs w:val="20"/>
          <w:lang w:eastAsia="zh-CN"/>
        </w:rPr>
      </w:pPr>
    </w:p>
    <w:bookmarkEnd w:id="0"/>
    <w:p w14:paraId="3E385257" w14:textId="77777777" w:rsidR="001E55D6" w:rsidRPr="001E55D6" w:rsidRDefault="001E55D6" w:rsidP="001E55D6">
      <w:pPr>
        <w:pStyle w:val="NewsReleaseBodyText"/>
        <w:ind w:left="0"/>
        <w:jc w:val="center"/>
        <w:rPr>
          <w:rFonts w:asciiTheme="minorHAnsi" w:hAnsiTheme="minorHAnsi" w:cstheme="minorHAnsi"/>
          <w:sz w:val="20"/>
          <w:szCs w:val="20"/>
        </w:rPr>
      </w:pPr>
      <w:r w:rsidRPr="001E55D6">
        <w:rPr>
          <w:rFonts w:asciiTheme="minorHAnsi" w:hAnsiTheme="minorHAnsi" w:cstheme="minorHAnsi"/>
          <w:sz w:val="20"/>
          <w:szCs w:val="20"/>
        </w:rPr>
        <w:t>-30-</w:t>
      </w:r>
    </w:p>
    <w:p w14:paraId="6FC5B85A" w14:textId="11BB971E" w:rsidR="00B13A3A" w:rsidRPr="001E55D6" w:rsidRDefault="00B13A3A" w:rsidP="001E55D6">
      <w:pPr>
        <w:pStyle w:val="SpecificsDate"/>
        <w:spacing w:before="0" w:after="120"/>
        <w:ind w:right="691"/>
        <w:rPr>
          <w:rFonts w:asciiTheme="minorHAnsi" w:hAnsiTheme="minorHAnsi" w:cstheme="minorHAnsi"/>
          <w:sz w:val="20"/>
          <w:szCs w:val="20"/>
        </w:rPr>
      </w:pPr>
    </w:p>
    <w:sectPr w:rsidR="00B13A3A" w:rsidRPr="001E55D6" w:rsidSect="008A69B1">
      <w:headerReference w:type="default" r:id="rId31"/>
      <w:footerReference w:type="default" r:id="rId32"/>
      <w:headerReference w:type="first" r:id="rId33"/>
      <w:pgSz w:w="12240" w:h="15840"/>
      <w:pgMar w:top="1440" w:right="1440" w:bottom="1440" w:left="1440" w:header="1584" w:footer="720" w:gutter="0"/>
      <w:cols w:space="504"/>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4820" w14:textId="77777777" w:rsidR="00627213" w:rsidRDefault="00627213">
      <w:r>
        <w:separator/>
      </w:r>
    </w:p>
    <w:p w14:paraId="5A85C525" w14:textId="77777777" w:rsidR="00627213" w:rsidRDefault="00627213"/>
  </w:endnote>
  <w:endnote w:type="continuationSeparator" w:id="0">
    <w:p w14:paraId="7FD4D071" w14:textId="77777777" w:rsidR="00627213" w:rsidRDefault="00627213">
      <w:r>
        <w:continuationSeparator/>
      </w:r>
    </w:p>
    <w:p w14:paraId="224D706B" w14:textId="77777777" w:rsidR="00627213" w:rsidRDefault="00627213"/>
  </w:endnote>
  <w:endnote w:type="continuationNotice" w:id="1">
    <w:p w14:paraId="67AC6D6D" w14:textId="77777777" w:rsidR="00627213" w:rsidRDefault="00627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inionPro-Regular">
    <w:altName w:val="Times New Roman"/>
    <w:panose1 w:val="00000000000000000000"/>
    <w:charset w:val="00"/>
    <w:family w:val="roman"/>
    <w:notTrueType/>
    <w:pitch w:val="variable"/>
    <w:sig w:usb0="6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634B4" w14:textId="7EDCD3A9" w:rsidR="00460262" w:rsidRDefault="006B4E46">
    <w:pPr>
      <w:pStyle w:val="PageNumber2"/>
    </w:pPr>
    <w:r>
      <w:t xml:space="preserve">page </w:t>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F2A2C" w14:textId="77777777" w:rsidR="00627213" w:rsidRDefault="00627213">
      <w:r>
        <w:separator/>
      </w:r>
    </w:p>
    <w:p w14:paraId="23A1915C" w14:textId="77777777" w:rsidR="00627213" w:rsidRDefault="00627213"/>
  </w:footnote>
  <w:footnote w:type="continuationSeparator" w:id="0">
    <w:p w14:paraId="54744A56" w14:textId="77777777" w:rsidR="00627213" w:rsidRDefault="00627213">
      <w:r>
        <w:continuationSeparator/>
      </w:r>
    </w:p>
    <w:p w14:paraId="0C54B59A" w14:textId="77777777" w:rsidR="00627213" w:rsidRDefault="00627213"/>
  </w:footnote>
  <w:footnote w:type="continuationNotice" w:id="1">
    <w:p w14:paraId="0908D193" w14:textId="77777777" w:rsidR="00627213" w:rsidRDefault="006272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7A8BD" w14:textId="718B7A81" w:rsidR="00460262" w:rsidRDefault="006B4E46">
    <w:pPr>
      <w:pStyle w:val="Header"/>
    </w:pPr>
    <w:r>
      <w:rPr>
        <w:noProof/>
      </w:rPr>
      <w:drawing>
        <wp:anchor distT="0" distB="0" distL="114300" distR="114300" simplePos="0" relativeHeight="251667968" behindDoc="1" locked="0" layoutInCell="1" allowOverlap="1" wp14:anchorId="188DCF2A" wp14:editId="511DCE62">
          <wp:simplePos x="0" y="0"/>
          <wp:positionH relativeFrom="page">
            <wp:posOffset>-15240</wp:posOffset>
          </wp:positionH>
          <wp:positionV relativeFrom="page">
            <wp:posOffset>7231</wp:posOffset>
          </wp:positionV>
          <wp:extent cx="7818120" cy="1068152"/>
          <wp:effectExtent l="0" t="0" r="0" b="0"/>
          <wp:wrapNone/>
          <wp:docPr id="1" name="Picture 1">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0"/>
                      </a:ext>
                    </a:extLst>
                  </pic:cNvPr>
                  <pic:cNvPicPr/>
                </pic:nvPicPr>
                <pic:blipFill>
                  <a:blip r:embed="rId1"/>
                  <a:stretch>
                    <a:fillRect/>
                  </a:stretch>
                </pic:blipFill>
                <pic:spPr>
                  <a:xfrm>
                    <a:off x="0" y="0"/>
                    <a:ext cx="7818120" cy="106815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02830" w14:textId="77777777" w:rsidR="00460262" w:rsidRDefault="006B4E46">
    <w:pPr>
      <w:pStyle w:val="ContactInfo"/>
      <w:jc w:val="center"/>
    </w:pPr>
    <w:r>
      <w:rPr>
        <w:noProof/>
      </w:rPr>
      <w:drawing>
        <wp:anchor distT="0" distB="0" distL="114300" distR="114300" simplePos="0" relativeHeight="251666944" behindDoc="1" locked="0" layoutInCell="1" allowOverlap="1" wp14:anchorId="2C66B10C" wp14:editId="7AA2F49E">
          <wp:simplePos x="0" y="0"/>
          <wp:positionH relativeFrom="page">
            <wp:posOffset>0</wp:posOffset>
          </wp:positionH>
          <wp:positionV relativeFrom="page">
            <wp:posOffset>0</wp:posOffset>
          </wp:positionV>
          <wp:extent cx="7799831" cy="10093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019 newsletter templates sample_7.png"/>
                  <pic:cNvPicPr/>
                </pic:nvPicPr>
                <pic:blipFill>
                  <a:blip r:embed="rId1" cstate="print">
                    <a:extLst>
                      <a:ext uri="{28A0092B-C50C-407E-A947-70E740481C1C}">
                        <a14:useLocalDpi xmlns:a14="http://schemas.microsoft.com/office/drawing/2010/main"/>
                      </a:ext>
                    </a:extLst>
                  </a:blip>
                  <a:stretch>
                    <a:fillRect/>
                  </a:stretch>
                </pic:blipFill>
                <pic:spPr>
                  <a:xfrm>
                    <a:off x="0" y="0"/>
                    <a:ext cx="7799831" cy="10093900"/>
                  </a:xfrm>
                  <a:prstGeom prst="rect">
                    <a:avLst/>
                  </a:prstGeom>
                </pic:spPr>
              </pic:pic>
            </a:graphicData>
          </a:graphic>
          <wp14:sizeRelH relativeFrom="page">
            <wp14:pctWidth>0</wp14:pctWidth>
          </wp14:sizeRelH>
          <wp14:sizeRelV relativeFrom="page">
            <wp14:pctHeight>0</wp14:pctHeight>
          </wp14:sizeRelV>
        </wp:anchor>
      </w:drawing>
    </w:r>
  </w:p>
  <w:p w14:paraId="28D291B4" w14:textId="77777777" w:rsidR="00460262" w:rsidRDefault="00460262">
    <w:pPr>
      <w:pStyle w:val="VolumeDa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47C"/>
    <w:multiLevelType w:val="hybridMultilevel"/>
    <w:tmpl w:val="3452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42541"/>
    <w:multiLevelType w:val="hybridMultilevel"/>
    <w:tmpl w:val="34528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35B76"/>
    <w:multiLevelType w:val="hybridMultilevel"/>
    <w:tmpl w:val="3180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55E1B"/>
    <w:multiLevelType w:val="multilevel"/>
    <w:tmpl w:val="FEF0C18E"/>
    <w:lvl w:ilvl="0">
      <w:numFmt w:val="bullet"/>
      <w:pStyle w:val="BodyBullets"/>
      <w:lvlText w:val="■"/>
      <w:lvlJc w:val="left"/>
      <w:pPr>
        <w:ind w:left="360" w:hanging="360"/>
      </w:pPr>
      <w:rPr>
        <w:rFonts w:ascii="Arial" w:hAnsi="Arial" w:hint="default"/>
        <w:color w:val="B31942"/>
        <w:w w:val="100"/>
        <w:sz w:val="20"/>
      </w:rPr>
    </w:lvl>
    <w:lvl w:ilvl="1">
      <w:numFmt w:val="bullet"/>
      <w:lvlText w:val="º"/>
      <w:lvlJc w:val="left"/>
      <w:pPr>
        <w:ind w:left="864" w:hanging="576"/>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4" w15:restartNumberingAfterBreak="0">
    <w:nsid w:val="18D14EBC"/>
    <w:multiLevelType w:val="multilevel"/>
    <w:tmpl w:val="112C4B24"/>
    <w:styleLink w:val="IRSbulletstyle"/>
    <w:lvl w:ilvl="0">
      <w:numFmt w:val="bullet"/>
      <w:lvlText w:val="■"/>
      <w:lvlJc w:val="left"/>
      <w:pPr>
        <w:ind w:left="2938" w:hanging="274"/>
      </w:pPr>
      <w:rPr>
        <w:rFonts w:ascii="Arial" w:hAnsi="Arial" w:hint="default"/>
        <w:color w:val="B31942"/>
        <w:w w:val="125"/>
        <w:sz w:val="18"/>
        <w:szCs w:val="18"/>
      </w:rPr>
    </w:lvl>
    <w:lvl w:ilvl="1">
      <w:numFmt w:val="bullet"/>
      <w:lvlText w:val="■"/>
      <w:lvlJc w:val="left"/>
      <w:pPr>
        <w:ind w:left="3327" w:hanging="274"/>
      </w:pPr>
      <w:rPr>
        <w:rFonts w:ascii="Arial" w:hAnsi="Arial" w:hint="default"/>
        <w:color w:val="B31942"/>
        <w:sz w:val="18"/>
      </w:rPr>
    </w:lvl>
    <w:lvl w:ilvl="2">
      <w:numFmt w:val="bullet"/>
      <w:lvlText w:val="■"/>
      <w:lvlJc w:val="left"/>
      <w:pPr>
        <w:ind w:left="3716" w:hanging="274"/>
      </w:pPr>
      <w:rPr>
        <w:rFonts w:ascii="Arial" w:hAnsi="Arial" w:hint="default"/>
        <w:color w:val="B31942"/>
      </w:rPr>
    </w:lvl>
    <w:lvl w:ilvl="3">
      <w:numFmt w:val="bullet"/>
      <w:lvlText w:val="■"/>
      <w:lvlJc w:val="left"/>
      <w:pPr>
        <w:ind w:left="4105" w:hanging="274"/>
      </w:pPr>
      <w:rPr>
        <w:rFonts w:ascii="Arial" w:hAnsi="Arial" w:hint="default"/>
        <w:color w:val="B31942"/>
      </w:rPr>
    </w:lvl>
    <w:lvl w:ilvl="4">
      <w:numFmt w:val="bullet"/>
      <w:lvlText w:val="■"/>
      <w:lvlJc w:val="left"/>
      <w:pPr>
        <w:ind w:left="4494" w:hanging="274"/>
      </w:pPr>
      <w:rPr>
        <w:rFonts w:ascii="Arial" w:hAnsi="Arial" w:hint="default"/>
        <w:color w:val="B31942"/>
      </w:rPr>
    </w:lvl>
    <w:lvl w:ilvl="5">
      <w:numFmt w:val="bullet"/>
      <w:lvlText w:val="■"/>
      <w:lvlJc w:val="left"/>
      <w:pPr>
        <w:ind w:left="4883" w:hanging="274"/>
      </w:pPr>
      <w:rPr>
        <w:rFonts w:ascii="Arial" w:hAnsi="Arial" w:hint="default"/>
        <w:color w:val="B31942"/>
      </w:rPr>
    </w:lvl>
    <w:lvl w:ilvl="6">
      <w:numFmt w:val="bullet"/>
      <w:lvlText w:val="■"/>
      <w:lvlJc w:val="left"/>
      <w:pPr>
        <w:ind w:left="5272" w:hanging="274"/>
      </w:pPr>
      <w:rPr>
        <w:rFonts w:ascii="Arial" w:hAnsi="Arial" w:hint="default"/>
        <w:color w:val="B31942"/>
      </w:rPr>
    </w:lvl>
    <w:lvl w:ilvl="7">
      <w:numFmt w:val="bullet"/>
      <w:lvlText w:val="■"/>
      <w:lvlJc w:val="left"/>
      <w:pPr>
        <w:ind w:left="5661" w:hanging="274"/>
      </w:pPr>
      <w:rPr>
        <w:rFonts w:ascii="Arial" w:hAnsi="Arial" w:hint="default"/>
        <w:color w:val="B31942"/>
      </w:rPr>
    </w:lvl>
    <w:lvl w:ilvl="8">
      <w:numFmt w:val="bullet"/>
      <w:lvlText w:val="■"/>
      <w:lvlJc w:val="left"/>
      <w:pPr>
        <w:ind w:left="6050" w:hanging="274"/>
      </w:pPr>
      <w:rPr>
        <w:rFonts w:ascii="Arial" w:hAnsi="Arial" w:hint="default"/>
        <w:color w:val="B31942"/>
      </w:rPr>
    </w:lvl>
  </w:abstractNum>
  <w:abstractNum w:abstractNumId="5" w15:restartNumberingAfterBreak="0">
    <w:nsid w:val="19B27FB5"/>
    <w:multiLevelType w:val="hybridMultilevel"/>
    <w:tmpl w:val="3A46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6220C"/>
    <w:multiLevelType w:val="multilevel"/>
    <w:tmpl w:val="4AC4BE96"/>
    <w:lvl w:ilvl="0">
      <w:numFmt w:val="bullet"/>
      <w:pStyle w:val="BodySub-bullet"/>
      <w:lvlText w:val="■"/>
      <w:lvlJc w:val="left"/>
      <w:pPr>
        <w:ind w:left="1080" w:hanging="360"/>
      </w:pPr>
      <w:rPr>
        <w:rFonts w:ascii="Arial" w:hAnsi="Arial" w:hint="default"/>
        <w:color w:val="B31942"/>
        <w:w w:val="100"/>
        <w:sz w:val="20"/>
      </w:rPr>
    </w:lvl>
    <w:lvl w:ilvl="1">
      <w:numFmt w:val="bullet"/>
      <w:lvlText w:val="■"/>
      <w:lvlJc w:val="left"/>
      <w:pPr>
        <w:ind w:left="1800" w:hanging="360"/>
      </w:pPr>
      <w:rPr>
        <w:rFonts w:ascii="Arial" w:hAnsi="Arial" w:hint="default"/>
        <w:color w:val="B31942"/>
      </w:rPr>
    </w:lvl>
    <w:lvl w:ilvl="2">
      <w:numFmt w:val="bullet"/>
      <w:lvlText w:val="■"/>
      <w:lvlJc w:val="left"/>
      <w:pPr>
        <w:ind w:left="2160" w:hanging="360"/>
      </w:pPr>
      <w:rPr>
        <w:rFonts w:ascii="Arial" w:hAnsi="Arial" w:hint="default"/>
        <w:color w:val="B31942"/>
      </w:rPr>
    </w:lvl>
    <w:lvl w:ilvl="3">
      <w:numFmt w:val="bullet"/>
      <w:lvlText w:val="■"/>
      <w:lvlJc w:val="left"/>
      <w:pPr>
        <w:ind w:left="2520" w:hanging="360"/>
      </w:pPr>
      <w:rPr>
        <w:rFonts w:ascii="Arial" w:hAnsi="Arial" w:hint="default"/>
        <w:color w:val="B31942"/>
      </w:rPr>
    </w:lvl>
    <w:lvl w:ilvl="4">
      <w:numFmt w:val="bullet"/>
      <w:lvlText w:val="■"/>
      <w:lvlJc w:val="left"/>
      <w:pPr>
        <w:ind w:left="2880" w:hanging="360"/>
      </w:pPr>
      <w:rPr>
        <w:rFonts w:ascii="Arial" w:hAnsi="Arial" w:hint="default"/>
        <w:color w:val="B31942"/>
      </w:rPr>
    </w:lvl>
    <w:lvl w:ilvl="5">
      <w:numFmt w:val="bullet"/>
      <w:lvlText w:val="■"/>
      <w:lvlJc w:val="left"/>
      <w:pPr>
        <w:ind w:left="3240" w:hanging="360"/>
      </w:pPr>
      <w:rPr>
        <w:rFonts w:ascii="Arial" w:hAnsi="Arial" w:hint="default"/>
        <w:color w:val="B31942"/>
      </w:rPr>
    </w:lvl>
    <w:lvl w:ilvl="6">
      <w:numFmt w:val="bullet"/>
      <w:lvlText w:val="■"/>
      <w:lvlJc w:val="left"/>
      <w:pPr>
        <w:ind w:left="3600" w:hanging="360"/>
      </w:pPr>
      <w:rPr>
        <w:rFonts w:ascii="Arial" w:hAnsi="Arial" w:hint="default"/>
        <w:color w:val="B31942"/>
      </w:rPr>
    </w:lvl>
    <w:lvl w:ilvl="7">
      <w:numFmt w:val="bullet"/>
      <w:lvlText w:val="■"/>
      <w:lvlJc w:val="left"/>
      <w:pPr>
        <w:ind w:left="3960" w:hanging="360"/>
      </w:pPr>
      <w:rPr>
        <w:rFonts w:ascii="Arial" w:hAnsi="Arial" w:hint="default"/>
        <w:color w:val="B31942"/>
      </w:rPr>
    </w:lvl>
    <w:lvl w:ilvl="8">
      <w:numFmt w:val="bullet"/>
      <w:lvlText w:val="■"/>
      <w:lvlJc w:val="left"/>
      <w:pPr>
        <w:ind w:left="4320" w:hanging="360"/>
      </w:pPr>
      <w:rPr>
        <w:rFonts w:ascii="Arial" w:hAnsi="Arial" w:hint="default"/>
        <w:color w:val="B31942"/>
      </w:rPr>
    </w:lvl>
  </w:abstractNum>
  <w:abstractNum w:abstractNumId="7" w15:restartNumberingAfterBreak="0">
    <w:nsid w:val="3BC5357F"/>
    <w:multiLevelType w:val="hybridMultilevel"/>
    <w:tmpl w:val="2DB287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D268E4"/>
    <w:multiLevelType w:val="multilevel"/>
    <w:tmpl w:val="3FA056AA"/>
    <w:lvl w:ilvl="0">
      <w:numFmt w:val="bullet"/>
      <w:pStyle w:val="TableBullets"/>
      <w:lvlText w:val="■"/>
      <w:lvlJc w:val="left"/>
      <w:pPr>
        <w:ind w:left="360" w:hanging="360"/>
      </w:pPr>
      <w:rPr>
        <w:rFonts w:ascii="Arial" w:hAnsi="Arial" w:hint="default"/>
        <w:color w:val="B31942"/>
        <w:w w:val="100"/>
        <w:sz w:val="20"/>
      </w:rPr>
    </w:lvl>
    <w:lvl w:ilvl="1">
      <w:numFmt w:val="bullet"/>
      <w:lvlText w:val="º"/>
      <w:lvlJc w:val="left"/>
      <w:pPr>
        <w:ind w:left="288" w:firstLine="144"/>
      </w:pPr>
      <w:rPr>
        <w:rFonts w:ascii="Arial" w:hAnsi="Arial" w:hint="default"/>
        <w:color w:val="B31942"/>
      </w:rPr>
    </w:lvl>
    <w:lvl w:ilvl="2">
      <w:numFmt w:val="bullet"/>
      <w:lvlText w:val="■"/>
      <w:lvlJc w:val="left"/>
      <w:pPr>
        <w:ind w:left="1440" w:hanging="360"/>
      </w:pPr>
      <w:rPr>
        <w:rFonts w:ascii="Arial" w:hAnsi="Arial" w:hint="default"/>
        <w:color w:val="B31942"/>
      </w:rPr>
    </w:lvl>
    <w:lvl w:ilvl="3">
      <w:numFmt w:val="bullet"/>
      <w:lvlText w:val="■"/>
      <w:lvlJc w:val="left"/>
      <w:pPr>
        <w:ind w:left="1800" w:hanging="360"/>
      </w:pPr>
      <w:rPr>
        <w:rFonts w:ascii="Arial" w:hAnsi="Arial" w:hint="default"/>
        <w:color w:val="B31942"/>
      </w:rPr>
    </w:lvl>
    <w:lvl w:ilvl="4">
      <w:numFmt w:val="bullet"/>
      <w:lvlText w:val="■"/>
      <w:lvlJc w:val="left"/>
      <w:pPr>
        <w:ind w:left="2160" w:hanging="360"/>
      </w:pPr>
      <w:rPr>
        <w:rFonts w:ascii="Arial" w:hAnsi="Arial" w:hint="default"/>
        <w:color w:val="B31942"/>
      </w:rPr>
    </w:lvl>
    <w:lvl w:ilvl="5">
      <w:numFmt w:val="bullet"/>
      <w:lvlText w:val="■"/>
      <w:lvlJc w:val="left"/>
      <w:pPr>
        <w:ind w:left="2520" w:hanging="360"/>
      </w:pPr>
      <w:rPr>
        <w:rFonts w:ascii="Arial" w:hAnsi="Arial" w:hint="default"/>
        <w:color w:val="B31942"/>
      </w:rPr>
    </w:lvl>
    <w:lvl w:ilvl="6">
      <w:numFmt w:val="bullet"/>
      <w:lvlText w:val="■"/>
      <w:lvlJc w:val="left"/>
      <w:pPr>
        <w:ind w:left="2880" w:hanging="360"/>
      </w:pPr>
      <w:rPr>
        <w:rFonts w:ascii="Arial" w:hAnsi="Arial" w:hint="default"/>
        <w:color w:val="B31942"/>
      </w:rPr>
    </w:lvl>
    <w:lvl w:ilvl="7">
      <w:numFmt w:val="bullet"/>
      <w:lvlText w:val="■"/>
      <w:lvlJc w:val="left"/>
      <w:pPr>
        <w:ind w:left="3240" w:hanging="360"/>
      </w:pPr>
      <w:rPr>
        <w:rFonts w:ascii="Arial" w:hAnsi="Arial" w:hint="default"/>
        <w:color w:val="B31942"/>
      </w:rPr>
    </w:lvl>
    <w:lvl w:ilvl="8">
      <w:numFmt w:val="bullet"/>
      <w:lvlText w:val="■"/>
      <w:lvlJc w:val="left"/>
      <w:pPr>
        <w:ind w:left="3600" w:hanging="360"/>
      </w:pPr>
      <w:rPr>
        <w:rFonts w:ascii="Arial" w:hAnsi="Arial" w:hint="default"/>
        <w:color w:val="B31942"/>
      </w:rPr>
    </w:lvl>
  </w:abstractNum>
  <w:abstractNum w:abstractNumId="9" w15:restartNumberingAfterBreak="0">
    <w:nsid w:val="4C8714A1"/>
    <w:multiLevelType w:val="hybridMultilevel"/>
    <w:tmpl w:val="345281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0176A5"/>
    <w:multiLevelType w:val="hybridMultilevel"/>
    <w:tmpl w:val="DEDA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DB5B5E"/>
    <w:multiLevelType w:val="multilevel"/>
    <w:tmpl w:val="39E46C80"/>
    <w:lvl w:ilvl="0">
      <w:start w:val="1"/>
      <w:numFmt w:val="decimal"/>
      <w:pStyle w:val="BodyNumberedList"/>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righ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righ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right"/>
      <w:pPr>
        <w:ind w:left="3240" w:hanging="360"/>
      </w:pPr>
      <w:rPr>
        <w:rFonts w:cs="Times New Roman" w:hint="default"/>
      </w:rPr>
    </w:lvl>
  </w:abstractNum>
  <w:num w:numId="1">
    <w:abstractNumId w:val="11"/>
  </w:num>
  <w:num w:numId="2">
    <w:abstractNumId w:val="4"/>
  </w:num>
  <w:num w:numId="3">
    <w:abstractNumId w:val="6"/>
  </w:num>
  <w:num w:numId="4">
    <w:abstractNumId w:val="3"/>
  </w:num>
  <w:num w:numId="5">
    <w:abstractNumId w:val="8"/>
  </w:num>
  <w:num w:numId="6">
    <w:abstractNumId w:val="2"/>
  </w:num>
  <w:num w:numId="7">
    <w:abstractNumId w:val="7"/>
  </w:num>
  <w:num w:numId="8">
    <w:abstractNumId w:val="5"/>
  </w:num>
  <w:num w:numId="9">
    <w:abstractNumId w:val="9"/>
  </w:num>
  <w:num w:numId="10">
    <w:abstractNumId w:val="0"/>
  </w:num>
  <w:num w:numId="11">
    <w:abstractNumId w:val="1"/>
  </w:num>
  <w:num w:numId="12">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10"/>
  <w:drawingGridVerticalSpacing w:val="299"/>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1289"/>
    <w:rsid w:val="000028F3"/>
    <w:rsid w:val="00031DD8"/>
    <w:rsid w:val="0003449C"/>
    <w:rsid w:val="00045CED"/>
    <w:rsid w:val="00063A07"/>
    <w:rsid w:val="00072E4E"/>
    <w:rsid w:val="000913F9"/>
    <w:rsid w:val="000F2AF3"/>
    <w:rsid w:val="00114143"/>
    <w:rsid w:val="00117883"/>
    <w:rsid w:val="00124719"/>
    <w:rsid w:val="00133191"/>
    <w:rsid w:val="001A00FA"/>
    <w:rsid w:val="001B7A4A"/>
    <w:rsid w:val="001C6767"/>
    <w:rsid w:val="001E0D0E"/>
    <w:rsid w:val="001E55D6"/>
    <w:rsid w:val="001F2094"/>
    <w:rsid w:val="00205AB3"/>
    <w:rsid w:val="00227CFC"/>
    <w:rsid w:val="0024681B"/>
    <w:rsid w:val="00280546"/>
    <w:rsid w:val="00291289"/>
    <w:rsid w:val="002C02A4"/>
    <w:rsid w:val="0034602F"/>
    <w:rsid w:val="00346D42"/>
    <w:rsid w:val="00365852"/>
    <w:rsid w:val="00366F75"/>
    <w:rsid w:val="00390A42"/>
    <w:rsid w:val="003B2484"/>
    <w:rsid w:val="003D6B65"/>
    <w:rsid w:val="00403089"/>
    <w:rsid w:val="004104D7"/>
    <w:rsid w:val="004345CA"/>
    <w:rsid w:val="00443BD5"/>
    <w:rsid w:val="00455D3A"/>
    <w:rsid w:val="00460262"/>
    <w:rsid w:val="004A2A0F"/>
    <w:rsid w:val="004E2556"/>
    <w:rsid w:val="00520851"/>
    <w:rsid w:val="005222BE"/>
    <w:rsid w:val="00532498"/>
    <w:rsid w:val="00532ECA"/>
    <w:rsid w:val="00576B9E"/>
    <w:rsid w:val="005773A3"/>
    <w:rsid w:val="00595FAA"/>
    <w:rsid w:val="005A694A"/>
    <w:rsid w:val="005B4560"/>
    <w:rsid w:val="005C13E3"/>
    <w:rsid w:val="005E46EA"/>
    <w:rsid w:val="005E5D8F"/>
    <w:rsid w:val="005F1945"/>
    <w:rsid w:val="006011E5"/>
    <w:rsid w:val="006017CE"/>
    <w:rsid w:val="00602E32"/>
    <w:rsid w:val="00627213"/>
    <w:rsid w:val="00627E7D"/>
    <w:rsid w:val="00653275"/>
    <w:rsid w:val="00691C43"/>
    <w:rsid w:val="006A2D3C"/>
    <w:rsid w:val="006B4E46"/>
    <w:rsid w:val="006D3F22"/>
    <w:rsid w:val="006D4F54"/>
    <w:rsid w:val="006E59A4"/>
    <w:rsid w:val="007024CC"/>
    <w:rsid w:val="00713F13"/>
    <w:rsid w:val="00735C81"/>
    <w:rsid w:val="00770251"/>
    <w:rsid w:val="00787D79"/>
    <w:rsid w:val="007968A3"/>
    <w:rsid w:val="007A1206"/>
    <w:rsid w:val="007C10CC"/>
    <w:rsid w:val="007E73F4"/>
    <w:rsid w:val="007F620F"/>
    <w:rsid w:val="0080702B"/>
    <w:rsid w:val="008218B4"/>
    <w:rsid w:val="00881637"/>
    <w:rsid w:val="008839AB"/>
    <w:rsid w:val="008B3F67"/>
    <w:rsid w:val="008E0A95"/>
    <w:rsid w:val="008F1E40"/>
    <w:rsid w:val="0092127D"/>
    <w:rsid w:val="00973586"/>
    <w:rsid w:val="009745B8"/>
    <w:rsid w:val="00980D8A"/>
    <w:rsid w:val="00992AD8"/>
    <w:rsid w:val="009955E6"/>
    <w:rsid w:val="009B587C"/>
    <w:rsid w:val="009C30DC"/>
    <w:rsid w:val="009F30A9"/>
    <w:rsid w:val="00A041F7"/>
    <w:rsid w:val="00A1498D"/>
    <w:rsid w:val="00A165D1"/>
    <w:rsid w:val="00A5540F"/>
    <w:rsid w:val="00A61941"/>
    <w:rsid w:val="00A95B02"/>
    <w:rsid w:val="00AD0BA8"/>
    <w:rsid w:val="00AD0E0F"/>
    <w:rsid w:val="00AD6F12"/>
    <w:rsid w:val="00AE160A"/>
    <w:rsid w:val="00AF031B"/>
    <w:rsid w:val="00B13A3A"/>
    <w:rsid w:val="00B326FE"/>
    <w:rsid w:val="00B42914"/>
    <w:rsid w:val="00B62C6D"/>
    <w:rsid w:val="00B84290"/>
    <w:rsid w:val="00B90523"/>
    <w:rsid w:val="00BD3F15"/>
    <w:rsid w:val="00BE5F63"/>
    <w:rsid w:val="00C3336E"/>
    <w:rsid w:val="00C45367"/>
    <w:rsid w:val="00C65322"/>
    <w:rsid w:val="00C748B5"/>
    <w:rsid w:val="00C80E74"/>
    <w:rsid w:val="00C8308B"/>
    <w:rsid w:val="00C84499"/>
    <w:rsid w:val="00C94DB1"/>
    <w:rsid w:val="00CA1538"/>
    <w:rsid w:val="00CC7ECB"/>
    <w:rsid w:val="00CE27C5"/>
    <w:rsid w:val="00CF4188"/>
    <w:rsid w:val="00D2594C"/>
    <w:rsid w:val="00D327F5"/>
    <w:rsid w:val="00D77775"/>
    <w:rsid w:val="00D863AC"/>
    <w:rsid w:val="00D96E81"/>
    <w:rsid w:val="00DD0ABE"/>
    <w:rsid w:val="00E31578"/>
    <w:rsid w:val="00E41CA1"/>
    <w:rsid w:val="00E711AB"/>
    <w:rsid w:val="00E718A0"/>
    <w:rsid w:val="00E80E1D"/>
    <w:rsid w:val="00EB7116"/>
    <w:rsid w:val="00EC6D8D"/>
    <w:rsid w:val="00ED0400"/>
    <w:rsid w:val="00EE3FE8"/>
    <w:rsid w:val="00EF5C74"/>
    <w:rsid w:val="00EF7F90"/>
    <w:rsid w:val="00F1760F"/>
    <w:rsid w:val="00F2568D"/>
    <w:rsid w:val="00F45490"/>
    <w:rsid w:val="00F57EE5"/>
    <w:rsid w:val="00F85402"/>
    <w:rsid w:val="00FE2EEF"/>
    <w:rsid w:val="00FE337F"/>
    <w:rsid w:val="00FF1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BA7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semiHidden/>
    <w:qFormat/>
    <w:rPr>
      <w:rFonts w:eastAsia="Arial" w:cs="Arial"/>
    </w:rPr>
  </w:style>
  <w:style w:type="paragraph" w:styleId="Heading1">
    <w:name w:val="heading 1"/>
    <w:link w:val="Heading1Char"/>
    <w:semiHidden/>
    <w:qFormat/>
    <w:pPr>
      <w:keepNext/>
      <w:widowControl/>
      <w:spacing w:before="340" w:after="120" w:line="320" w:lineRule="exact"/>
      <w:outlineLvl w:val="0"/>
    </w:pPr>
    <w:rPr>
      <w:rFonts w:asciiTheme="majorHAnsi" w:eastAsia="Arial" w:hAnsiTheme="majorHAnsi" w:cs="Arial"/>
      <w:b/>
      <w:noProof/>
      <w:color w:val="0A3161"/>
      <w:sz w:val="28"/>
      <w:szCs w:val="24"/>
    </w:rPr>
  </w:style>
  <w:style w:type="paragraph" w:styleId="Heading2">
    <w:name w:val="heading 2"/>
    <w:link w:val="Heading2Char"/>
    <w:autoRedefine/>
    <w:uiPriority w:val="9"/>
    <w:qFormat/>
    <w:pPr>
      <w:shd w:val="clear" w:color="auto" w:fill="FFFFFF"/>
      <w:tabs>
        <w:tab w:val="right" w:leader="dot" w:pos="9360"/>
      </w:tabs>
      <w:outlineLvl w:val="1"/>
    </w:pPr>
    <w:rPr>
      <w:rFonts w:asciiTheme="majorHAnsi" w:eastAsia="Arial" w:hAnsiTheme="majorHAnsi" w:cstheme="majorHAnsi"/>
      <w:b/>
      <w:color w:val="0A3161"/>
      <w:sz w:val="24"/>
      <w:szCs w:val="24"/>
    </w:rPr>
  </w:style>
  <w:style w:type="paragraph" w:styleId="Heading3">
    <w:name w:val="heading 3"/>
    <w:basedOn w:val="Heading2"/>
    <w:link w:val="Heading3Char"/>
    <w:semiHidden/>
    <w:qFormat/>
    <w:pPr>
      <w:spacing w:before="240"/>
      <w:outlineLvl w:val="2"/>
    </w:pPr>
    <w:rPr>
      <w:color w:val="000000" w:themeColor="text1"/>
    </w:rPr>
  </w:style>
  <w:style w:type="paragraph" w:styleId="Heading4">
    <w:name w:val="heading 4"/>
    <w:basedOn w:val="Normal"/>
    <w:semiHidden/>
    <w:qFormat/>
    <w:pPr>
      <w:ind w:left="1088"/>
      <w:outlineLvl w:val="3"/>
    </w:pPr>
    <w:rPr>
      <w:sz w:val="24"/>
      <w:szCs w:val="24"/>
    </w:rPr>
  </w:style>
  <w:style w:type="paragraph" w:styleId="Heading5">
    <w:name w:val="heading 5"/>
    <w:basedOn w:val="Normal"/>
    <w:next w:val="Normal"/>
    <w:link w:val="Heading5Char"/>
    <w:uiPriority w:val="9"/>
    <w:semiHidden/>
    <w:pPr>
      <w:keepNext/>
      <w:keepLines/>
      <w:widowControl/>
      <w:autoSpaceDE/>
      <w:autoSpaceDN/>
      <w:spacing w:before="40"/>
      <w:outlineLvl w:val="4"/>
    </w:pPr>
    <w:rPr>
      <w:rFonts w:asciiTheme="majorHAnsi" w:eastAsiaTheme="majorEastAsia" w:hAnsiTheme="majorHAnsi" w:cs="Times New Roman"/>
      <w:color w:val="0A3161"/>
      <w:lang w:eastAsia="ja-JP"/>
    </w:rPr>
  </w:style>
  <w:style w:type="paragraph" w:styleId="Heading6">
    <w:name w:val="heading 6"/>
    <w:basedOn w:val="Normal"/>
    <w:next w:val="Normal"/>
    <w:link w:val="Heading6Char"/>
    <w:uiPriority w:val="9"/>
    <w:semiHidden/>
    <w:pPr>
      <w:keepNext/>
      <w:keepLines/>
      <w:widowControl/>
      <w:autoSpaceDE/>
      <w:autoSpaceDN/>
      <w:spacing w:before="40"/>
      <w:outlineLvl w:val="5"/>
    </w:pPr>
    <w:rPr>
      <w:rFonts w:asciiTheme="majorHAnsi" w:eastAsiaTheme="majorEastAsia" w:hAnsiTheme="majorHAnsi" w:cs="Times New Roman"/>
      <w:color w:val="0A3161"/>
      <w:lang w:eastAsia="ja-JP"/>
    </w:rPr>
  </w:style>
  <w:style w:type="paragraph" w:styleId="Heading7">
    <w:name w:val="heading 7"/>
    <w:basedOn w:val="Normal"/>
    <w:next w:val="Normal"/>
    <w:link w:val="Heading7Char"/>
    <w:uiPriority w:val="9"/>
    <w:semiHidden/>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Char">
    <w:name w:val="Body Char"/>
    <w:basedOn w:val="DefaultParagraphFont"/>
    <w:link w:val="Body"/>
    <w:rPr>
      <w:rFonts w:eastAsia="Times New Roman" w:cs="Arial"/>
      <w:bCs/>
      <w:color w:val="000000" w:themeColor="text1"/>
      <w:sz w:val="20"/>
      <w:szCs w:val="24"/>
      <w:u w:color="000000"/>
      <w:lang w:eastAsia="ja-JP"/>
    </w:rPr>
  </w:style>
  <w:style w:type="character" w:styleId="PlaceholderText">
    <w:name w:val="Placeholder Text"/>
    <w:basedOn w:val="DefaultParagraphFont"/>
    <w:uiPriority w:val="99"/>
    <w:semiHidden/>
    <w:rPr>
      <w:color w:val="808080"/>
    </w:rPr>
  </w:style>
  <w:style w:type="character" w:customStyle="1" w:styleId="VolumeDateChar">
    <w:name w:val="Volume Date Char"/>
    <w:basedOn w:val="DefaultParagraphFont"/>
    <w:link w:val="VolumeDate"/>
    <w:uiPriority w:val="1"/>
    <w:semiHidden/>
    <w:rPr>
      <w:rFonts w:eastAsia="Arial" w:cs="Arial"/>
      <w:b/>
      <w:color w:val="0A3161"/>
      <w:sz w:val="20"/>
      <w:szCs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1Char">
    <w:name w:val="Heading 1 Char"/>
    <w:basedOn w:val="DefaultParagraphFont"/>
    <w:link w:val="Heading1"/>
    <w:semiHidden/>
    <w:rPr>
      <w:rFonts w:asciiTheme="majorHAnsi" w:eastAsia="Arial" w:hAnsiTheme="majorHAnsi" w:cs="Arial"/>
      <w:b/>
      <w:noProof/>
      <w:color w:val="0A3161"/>
      <w:sz w:val="28"/>
      <w:szCs w:val="24"/>
    </w:rPr>
  </w:style>
  <w:style w:type="paragraph" w:styleId="Header">
    <w:name w:val="header"/>
    <w:basedOn w:val="Normal"/>
    <w:link w:val="HeaderChar"/>
    <w:uiPriority w:val="99"/>
    <w:unhideWhenUsed/>
    <w:qFormat/>
    <w:pPr>
      <w:tabs>
        <w:tab w:val="center" w:pos="4680"/>
        <w:tab w:val="right" w:pos="9360"/>
      </w:tabs>
    </w:pPr>
  </w:style>
  <w:style w:type="character" w:customStyle="1" w:styleId="HeaderChar">
    <w:name w:val="Header Char"/>
    <w:basedOn w:val="DefaultParagraphFont"/>
    <w:link w:val="Header"/>
    <w:uiPriority w:val="99"/>
    <w:rPr>
      <w:rFonts w:eastAsia="Arial" w:cs="Arial"/>
    </w:rPr>
  </w:style>
  <w:style w:type="paragraph" w:customStyle="1" w:styleId="Noparagraphstyle">
    <w:name w:val="[No paragraph style]"/>
    <w:semiHidden/>
    <w:pPr>
      <w:widowControl/>
      <w:autoSpaceDE/>
      <w:autoSpaceDN/>
    </w:pPr>
    <w:rPr>
      <w:rFonts w:eastAsia="Times New Roman" w:cs="Minion Pro"/>
      <w:color w:val="231F20"/>
      <w:sz w:val="24"/>
      <w:szCs w:val="24"/>
      <w:u w:color="000000"/>
      <w:lang w:eastAsia="ja-JP"/>
    </w:rPr>
  </w:style>
  <w:style w:type="paragraph" w:customStyle="1" w:styleId="BasicParagraph">
    <w:name w:val="[Basic Paragraph]"/>
    <w:basedOn w:val="Noparagraphstyle"/>
    <w:uiPriority w:val="99"/>
    <w:semiHidden/>
    <w:pPr>
      <w:widowControl w:val="0"/>
      <w:autoSpaceDE w:val="0"/>
      <w:autoSpaceDN w:val="0"/>
      <w:adjustRightInd w:val="0"/>
      <w:spacing w:line="288" w:lineRule="auto"/>
      <w:textAlignment w:val="center"/>
    </w:pPr>
    <w:rPr>
      <w:rFonts w:cs="MinionPro-Regular"/>
      <w:color w:val="000000"/>
    </w:rPr>
  </w:style>
  <w:style w:type="paragraph" w:styleId="BalloonText">
    <w:name w:val="Balloon Text"/>
    <w:basedOn w:val="Normal"/>
    <w:link w:val="BalloonTextChar"/>
    <w:uiPriority w:val="99"/>
    <w:semiHidden/>
    <w:unhideWhenUsed/>
    <w:pPr>
      <w:widowControl/>
      <w:autoSpaceDE/>
      <w:autoSpaceDN/>
    </w:pPr>
    <w:rPr>
      <w:rFonts w:ascii="Lucida Grande" w:eastAsia="Times New Roman" w:hAnsi="Lucida Grande" w:cs="Lucida Grande"/>
      <w:sz w:val="18"/>
      <w:szCs w:val="18"/>
      <w:lang w:eastAsia="ja-JP"/>
    </w:rPr>
  </w:style>
  <w:style w:type="character" w:customStyle="1" w:styleId="BalloonTextChar">
    <w:name w:val="Balloon Text Char"/>
    <w:basedOn w:val="DefaultParagraphFont"/>
    <w:link w:val="BalloonText"/>
    <w:uiPriority w:val="99"/>
    <w:semiHidden/>
    <w:rPr>
      <w:rFonts w:ascii="Lucida Grande" w:eastAsia="Times New Roman" w:hAnsi="Lucida Grande" w:cs="Lucida Grande"/>
      <w:sz w:val="18"/>
      <w:szCs w:val="18"/>
      <w:lang w:eastAsia="ja-JP"/>
    </w:rPr>
  </w:style>
  <w:style w:type="paragraph" w:customStyle="1" w:styleId="Body">
    <w:name w:val="Body"/>
    <w:basedOn w:val="Normal"/>
    <w:link w:val="BodyChar"/>
    <w:qFormat/>
    <w:pPr>
      <w:autoSpaceDE/>
      <w:autoSpaceDN/>
    </w:pPr>
    <w:rPr>
      <w:rFonts w:eastAsia="Times New Roman"/>
      <w:bCs/>
      <w:color w:val="000000" w:themeColor="text1"/>
      <w:sz w:val="20"/>
      <w:szCs w:val="24"/>
      <w:u w:color="000000"/>
      <w:lang w:eastAsia="ja-JP"/>
    </w:rPr>
  </w:style>
  <w:style w:type="paragraph" w:customStyle="1" w:styleId="BodyBullets">
    <w:name w:val="Body Bullets"/>
    <w:link w:val="BodyBulletsChar"/>
    <w:autoRedefine/>
    <w:semiHidden/>
    <w:qFormat/>
    <w:pPr>
      <w:numPr>
        <w:numId w:val="4"/>
      </w:numPr>
    </w:pPr>
    <w:rPr>
      <w:rFonts w:eastAsia="Arial" w:cs="Arial"/>
      <w:sz w:val="20"/>
    </w:rPr>
  </w:style>
  <w:style w:type="paragraph" w:customStyle="1" w:styleId="BodyNumberedList">
    <w:name w:val="Body Numbered List"/>
    <w:autoRedefine/>
    <w:semiHidden/>
    <w:qFormat/>
    <w:pPr>
      <w:numPr>
        <w:numId w:val="1"/>
      </w:numPr>
      <w:spacing w:before="240" w:after="120"/>
      <w:ind w:left="648"/>
    </w:pPr>
    <w:rPr>
      <w:rFonts w:eastAsia="Times New Roman" w:cs="Arial"/>
      <w:bCs/>
      <w:color w:val="000000" w:themeColor="text1"/>
      <w:sz w:val="20"/>
      <w:szCs w:val="24"/>
      <w:u w:color="000000"/>
      <w:lang w:eastAsia="ja-JP"/>
    </w:rPr>
  </w:style>
  <w:style w:type="paragraph" w:customStyle="1" w:styleId="BodySub-bullet">
    <w:name w:val="Body Sub-bullet"/>
    <w:basedOn w:val="BodyBullets"/>
    <w:link w:val="BodySub-bulletChar"/>
    <w:semiHidden/>
    <w:qFormat/>
    <w:pPr>
      <w:numPr>
        <w:numId w:val="3"/>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widowControl/>
      <w:autoSpaceDE/>
      <w:autoSpaceDN/>
      <w:spacing w:after="200"/>
    </w:pPr>
    <w:rPr>
      <w:rFonts w:ascii="Calibri" w:eastAsia="Times New Roman" w:hAnsi="Calibri" w:cs="Calibri"/>
      <w:sz w:val="20"/>
      <w:szCs w:val="20"/>
      <w:lang w:eastAsia="ja-JP"/>
    </w:rPr>
  </w:style>
  <w:style w:type="character" w:customStyle="1" w:styleId="Heading3Char">
    <w:name w:val="Heading 3 Char"/>
    <w:basedOn w:val="DefaultParagraphFont"/>
    <w:link w:val="Heading3"/>
    <w:semiHidden/>
    <w:rPr>
      <w:rFonts w:asciiTheme="majorHAnsi" w:eastAsia="Arial" w:hAnsiTheme="majorHAnsi" w:cs="Arial"/>
      <w:b/>
      <w:color w:val="000000" w:themeColor="text1"/>
      <w:sz w:val="20"/>
      <w:szCs w:val="24"/>
    </w:rPr>
  </w:style>
  <w:style w:type="character" w:customStyle="1" w:styleId="CommentTextChar">
    <w:name w:val="Comment Text Char"/>
    <w:basedOn w:val="DefaultParagraphFont"/>
    <w:link w:val="CommentText"/>
    <w:uiPriority w:val="99"/>
    <w:semiHidden/>
    <w:rPr>
      <w:rFonts w:ascii="Calibri" w:eastAsia="Times New Roman" w:hAnsi="Calibri" w:cs="Calibri"/>
      <w:sz w:val="20"/>
      <w:szCs w:val="20"/>
      <w:lang w:eastAsia="ja-JP"/>
    </w:rPr>
  </w:style>
  <w:style w:type="paragraph" w:customStyle="1" w:styleId="IRSVolume">
    <w:name w:val="IRS Volume"/>
    <w:basedOn w:val="Normal"/>
    <w:link w:val="IRSVolumeChar"/>
    <w:semiHidden/>
    <w:qFormat/>
    <w:pPr>
      <w:spacing w:before="77"/>
      <w:ind w:left="270"/>
    </w:pPr>
    <w:rPr>
      <w:color w:val="0A3161"/>
      <w:sz w:val="28"/>
    </w:rPr>
  </w:style>
  <w:style w:type="paragraph" w:styleId="TOC1">
    <w:name w:val="toc 1"/>
    <w:basedOn w:val="Heading1"/>
    <w:next w:val="Normal"/>
    <w:autoRedefine/>
    <w:uiPriority w:val="39"/>
    <w:semiHidden/>
    <w:pPr>
      <w:tabs>
        <w:tab w:val="right" w:leader="dot" w:pos="9342"/>
      </w:tabs>
    </w:pPr>
  </w:style>
  <w:style w:type="character" w:customStyle="1" w:styleId="IRSVolumeChar">
    <w:name w:val="IRS Volume Char"/>
    <w:basedOn w:val="DefaultParagraphFont"/>
    <w:link w:val="IRSVolume"/>
    <w:semiHidden/>
    <w:rPr>
      <w:rFonts w:eastAsia="Arial" w:cs="Arial"/>
      <w:color w:val="0A3161"/>
      <w:sz w:val="28"/>
    </w:rPr>
  </w:style>
  <w:style w:type="paragraph" w:styleId="TOC2">
    <w:name w:val="toc 2"/>
    <w:basedOn w:val="Heading2"/>
    <w:next w:val="Normal"/>
    <w:autoRedefine/>
    <w:uiPriority w:val="39"/>
    <w:semiHidden/>
    <w:pPr>
      <w:ind w:left="180"/>
    </w:pPr>
    <w:rPr>
      <w:noProof/>
    </w:rPr>
  </w:style>
  <w:style w:type="paragraph" w:styleId="TOC3">
    <w:name w:val="toc 3"/>
    <w:basedOn w:val="Heading3"/>
    <w:next w:val="Normal"/>
    <w:autoRedefine/>
    <w:uiPriority w:val="39"/>
    <w:semiHidden/>
    <w:pPr>
      <w:ind w:left="360"/>
    </w:pPr>
    <w:rPr>
      <w:noProof/>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Calibri"/>
      <w:b/>
      <w:bCs/>
      <w:sz w:val="20"/>
      <w:szCs w:val="20"/>
      <w:lang w:eastAsia="ja-JP"/>
    </w:rPr>
  </w:style>
  <w:style w:type="paragraph" w:customStyle="1" w:styleId="Disclaimer">
    <w:name w:val="Disclaimer"/>
    <w:basedOn w:val="Normal"/>
    <w:semiHidden/>
    <w:pPr>
      <w:widowControl/>
      <w:autoSpaceDE/>
      <w:autoSpaceDN/>
    </w:pPr>
    <w:rPr>
      <w:rFonts w:eastAsia="Times New Roman" w:cs="Calibri"/>
      <w:color w:val="7F7F7F" w:themeColor="text1" w:themeTint="80"/>
      <w:sz w:val="20"/>
      <w:lang w:eastAsia="ja-JP"/>
    </w:rPr>
  </w:style>
  <w:style w:type="table" w:styleId="LightShading-Accent1">
    <w:name w:val="Light Shading Accent 1"/>
    <w:basedOn w:val="TableNormal"/>
    <w:uiPriority w:val="60"/>
    <w:rPr>
      <w:color w:val="004274" w:themeColor="accent1" w:themeShade="BF"/>
    </w:rPr>
    <w:tblPr>
      <w:tblStyleRowBandSize w:val="1"/>
      <w:tblStyleColBandSize w:val="1"/>
      <w:tblBorders>
        <w:top w:val="single" w:sz="8" w:space="0" w:color="00599C" w:themeColor="accent1"/>
        <w:bottom w:val="single" w:sz="8" w:space="0" w:color="00599C" w:themeColor="accent1"/>
      </w:tblBorders>
    </w:tblPr>
    <w:tblStylePr w:type="fir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lastRow">
      <w:pPr>
        <w:spacing w:before="0" w:after="0" w:line="240" w:lineRule="auto"/>
      </w:pPr>
      <w:rPr>
        <w:b/>
        <w:bCs/>
      </w:rPr>
      <w:tblPr/>
      <w:tcPr>
        <w:tcBorders>
          <w:top w:val="single" w:sz="8" w:space="0" w:color="00599C" w:themeColor="accent1"/>
          <w:left w:val="nil"/>
          <w:bottom w:val="single" w:sz="8" w:space="0" w:color="0059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1" w:themeFillTint="3F"/>
      </w:tcPr>
    </w:tblStylePr>
    <w:tblStylePr w:type="band1Horz">
      <w:tblPr/>
      <w:tcPr>
        <w:tcBorders>
          <w:left w:val="nil"/>
          <w:right w:val="nil"/>
          <w:insideH w:val="nil"/>
          <w:insideV w:val="nil"/>
        </w:tcBorders>
        <w:shd w:val="clear" w:color="auto" w:fill="A7D9FF" w:themeFill="accent1" w:themeFillTint="3F"/>
      </w:tcPr>
    </w:tblStylePr>
  </w:style>
  <w:style w:type="character" w:customStyle="1" w:styleId="Heading5Char">
    <w:name w:val="Heading 5 Char"/>
    <w:basedOn w:val="DefaultParagraphFont"/>
    <w:link w:val="Heading5"/>
    <w:uiPriority w:val="9"/>
    <w:semiHidden/>
    <w:rPr>
      <w:rFonts w:asciiTheme="majorHAnsi" w:eastAsiaTheme="majorEastAsia" w:hAnsiTheme="majorHAnsi" w:cs="Times New Roman"/>
      <w:color w:val="0A3161"/>
      <w:lang w:eastAsia="ja-JP"/>
    </w:rPr>
  </w:style>
  <w:style w:type="character" w:customStyle="1" w:styleId="Heading6Char">
    <w:name w:val="Heading 6 Char"/>
    <w:basedOn w:val="DefaultParagraphFont"/>
    <w:link w:val="Heading6"/>
    <w:uiPriority w:val="9"/>
    <w:semiHidden/>
    <w:rPr>
      <w:rFonts w:asciiTheme="majorHAnsi" w:eastAsiaTheme="majorEastAsia" w:hAnsiTheme="majorHAnsi" w:cs="Times New Roman"/>
      <w:color w:val="0A3161"/>
      <w:lang w:eastAsia="ja-JP"/>
    </w:rPr>
  </w:style>
  <w:style w:type="character" w:customStyle="1" w:styleId="HyperlinkonBlue">
    <w:name w:val="Hyperlink on Blue"/>
    <w:semiHidden/>
    <w:rPr>
      <w:rFonts w:ascii="Helvetica" w:hAnsi="Helvetica"/>
      <w:color w:val="B31942"/>
    </w:rPr>
  </w:style>
  <w:style w:type="character" w:customStyle="1" w:styleId="HyperlinkRegular">
    <w:name w:val="Hyperlink Regular"/>
    <w:semiHidden/>
    <w:rPr>
      <w:rFonts w:asciiTheme="minorHAnsi" w:hAnsiTheme="minorHAnsi"/>
      <w:color w:val="B31942"/>
    </w:rPr>
  </w:style>
  <w:style w:type="character" w:styleId="PageNumber">
    <w:name w:val="page number"/>
    <w:basedOn w:val="DefaultParagraphFont"/>
    <w:uiPriority w:val="99"/>
    <w:semiHidden/>
    <w:unhideWhenUsed/>
    <w:rPr>
      <w:rFonts w:ascii="Arial" w:hAnsi="Arial" w:cs="Times New Roman"/>
      <w:b w:val="0"/>
      <w:i w:val="0"/>
      <w:color w:val="FFFFFF" w:themeColor="background1"/>
      <w:sz w:val="24"/>
    </w:rPr>
  </w:style>
  <w:style w:type="paragraph" w:customStyle="1" w:styleId="PageNumbers">
    <w:name w:val="Page Numbers"/>
    <w:basedOn w:val="Heading3"/>
    <w:semiHidden/>
    <w:pPr>
      <w:keepNext/>
      <w:keepLines/>
      <w:widowControl/>
      <w:autoSpaceDE/>
      <w:autoSpaceDN/>
      <w:spacing w:before="100" w:beforeAutospacing="1" w:after="100" w:afterAutospacing="1"/>
      <w:jc w:val="center"/>
    </w:pPr>
    <w:rPr>
      <w:rFonts w:eastAsiaTheme="majorEastAsia"/>
      <w:bCs/>
      <w:color w:val="FFFFFF" w:themeColor="background1"/>
      <w:sz w:val="18"/>
      <w:szCs w:val="32"/>
      <w:u w:color="000000"/>
      <w:lang w:eastAsia="ja-JP"/>
    </w:rPr>
  </w:style>
  <w:style w:type="paragraph" w:customStyle="1" w:styleId="TableBullets">
    <w:name w:val="Table Bullets"/>
    <w:basedOn w:val="BodyBullets"/>
    <w:link w:val="TableBulletsChar"/>
    <w:qFormat/>
    <w:pPr>
      <w:numPr>
        <w:numId w:val="5"/>
      </w:numPr>
    </w:pPr>
  </w:style>
  <w:style w:type="paragraph" w:styleId="TOC4">
    <w:name w:val="toc 4"/>
    <w:basedOn w:val="Normal"/>
    <w:next w:val="Normal"/>
    <w:autoRedefine/>
    <w:uiPriority w:val="39"/>
    <w:semiHidden/>
    <w:pPr>
      <w:widowControl/>
      <w:autoSpaceDE/>
      <w:autoSpaceDN/>
      <w:ind w:left="660"/>
    </w:pPr>
    <w:rPr>
      <w:rFonts w:eastAsia="Times New Roman" w:cs="Calibri"/>
      <w:sz w:val="18"/>
      <w:szCs w:val="18"/>
      <w:lang w:eastAsia="ja-JP"/>
    </w:rPr>
  </w:style>
  <w:style w:type="numbering" w:customStyle="1" w:styleId="IRSbulletstyle">
    <w:name w:val="IRS bullet style"/>
    <w:uiPriority w:val="99"/>
    <w:pPr>
      <w:numPr>
        <w:numId w:val="2"/>
      </w:numPr>
    </w:pPr>
  </w:style>
  <w:style w:type="table" w:customStyle="1" w:styleId="IRSTableBlueBanded">
    <w:name w:val="IRS Table Blue Banded"/>
    <w:basedOn w:val="TableNormal"/>
    <w:uiPriority w:val="99"/>
    <w:pPr>
      <w:keepNext/>
      <w:widowControl/>
      <w:autoSpaceDE/>
      <w:autoSpaceDN/>
    </w:pPr>
    <w:rPr>
      <w:rFonts w:ascii="Arial" w:hAnsi="Arial"/>
    </w:rPr>
    <w:tblPr>
      <w:tblStyleRowBandSize w:val="1"/>
      <w:tblStyleColBandSize w:val="1"/>
      <w:tblBorders>
        <w:insideV w:val="single" w:sz="4" w:space="0" w:color="00487D"/>
      </w:tblBorders>
      <w:tblCellMar>
        <w:left w:w="115" w:type="dxa"/>
        <w:right w:w="115" w:type="dxa"/>
      </w:tblCellMar>
    </w:tblPr>
    <w:tblStylePr w:type="firstRow">
      <w:pPr>
        <w:wordWrap/>
        <w:spacing w:beforeLines="0" w:before="20" w:beforeAutospacing="0" w:afterLines="0" w:after="20" w:afterAutospacing="0" w:line="240" w:lineRule="auto"/>
        <w:ind w:leftChars="0" w:left="144" w:rightChars="0" w:right="0" w:firstLineChars="0" w:firstLine="0"/>
        <w:contextualSpacing w:val="0"/>
        <w:jc w:val="center"/>
      </w:pPr>
      <w:rPr>
        <w:rFonts w:ascii="Arial" w:hAnsi="Arial" w:cs="Times New Roman"/>
        <w:b/>
        <w:bCs/>
        <w:color w:val="FFFFFF" w:themeColor="background1"/>
        <w:sz w:val="24"/>
      </w:rPr>
      <w:tblPr/>
      <w:tcPr>
        <w:shd w:val="clear" w:color="auto" w:fill="B31942"/>
      </w:tcPr>
    </w:tblStylePr>
    <w:tblStylePr w:type="lastRow">
      <w:rPr>
        <w:rFonts w:cs="Times New Roman"/>
        <w:b w:val="0"/>
        <w:bCs/>
      </w:rPr>
      <w:tblPr/>
      <w:tcPr>
        <w:shd w:val="clear" w:color="auto" w:fill="0A3161"/>
      </w:tcPr>
    </w:tblStylePr>
    <w:tblStylePr w:type="firstCol">
      <w:rPr>
        <w:rFonts w:cs="Times New Roman"/>
        <w:b w:val="0"/>
        <w:bCs/>
      </w:rPr>
      <w:tblPr/>
      <w:tcPr>
        <w:tcBorders>
          <w:top w:val="nil"/>
          <w:left w:val="nil"/>
          <w:bottom w:val="nil"/>
          <w:right w:val="single" w:sz="4" w:space="0" w:color="00487D"/>
          <w:insideH w:val="nil"/>
          <w:insideV w:val="nil"/>
          <w:tl2br w:val="nil"/>
          <w:tr2bl w:val="nil"/>
        </w:tcBorders>
      </w:tcPr>
    </w:tblStylePr>
    <w:tblStylePr w:type="lastCol">
      <w:rPr>
        <w:rFonts w:cs="Times New Roman"/>
        <w:b w:val="0"/>
        <w:bCs/>
      </w:rPr>
    </w:tblStylePr>
    <w:tblStylePr w:type="band1Vert">
      <w:pPr>
        <w:wordWrap/>
        <w:jc w:val="center"/>
      </w:pPr>
      <w:tblPr/>
      <w:tcPr>
        <w:tcBorders>
          <w:top w:val="nil"/>
          <w:left w:val="nil"/>
          <w:bottom w:val="nil"/>
          <w:right w:val="single" w:sz="4" w:space="0" w:color="00487D"/>
          <w:insideH w:val="nil"/>
          <w:insideV w:val="nil"/>
          <w:tl2br w:val="nil"/>
          <w:tr2bl w:val="nil"/>
        </w:tcBorders>
      </w:tcPr>
    </w:tblStylePr>
    <w:tblStylePr w:type="band2Vert">
      <w:pPr>
        <w:wordWrap/>
        <w:jc w:val="center"/>
      </w:pPr>
      <w:tblPr/>
      <w:tcPr>
        <w:tcBorders>
          <w:top w:val="nil"/>
          <w:left w:val="nil"/>
          <w:bottom w:val="nil"/>
          <w:right w:val="single" w:sz="4" w:space="0" w:color="00487D"/>
          <w:insideH w:val="nil"/>
          <w:insideV w:val="nil"/>
          <w:tl2br w:val="nil"/>
          <w:tr2bl w:val="nil"/>
        </w:tcBorders>
      </w:tcPr>
    </w:tblStylePr>
    <w:tblStylePr w:type="band1Horz">
      <w:pPr>
        <w:wordWrap/>
        <w:spacing w:beforeLines="0" w:before="120" w:beforeAutospacing="0"/>
      </w:pPr>
      <w:rPr>
        <w:rFonts w:ascii="Arial" w:hAnsi="Arial"/>
        <w:b w:val="0"/>
        <w:i w:val="0"/>
        <w:sz w:val="22"/>
      </w:rPr>
      <w:tblPr/>
      <w:tcPr>
        <w:shd w:val="clear" w:color="auto" w:fill="FFFFFF" w:themeFill="background1"/>
      </w:tcPr>
    </w:tblStylePr>
    <w:tblStylePr w:type="band2Horz">
      <w:pPr>
        <w:keepNext/>
        <w:keepLines w:val="0"/>
        <w:pageBreakBefore w:val="0"/>
        <w:widowControl w:val="0"/>
        <w:suppressLineNumbers w:val="0"/>
        <w:suppressAutoHyphens w:val="0"/>
        <w:wordWrap/>
        <w:spacing w:beforeLines="0" w:before="120" w:beforeAutospacing="0"/>
      </w:pPr>
      <w:rPr>
        <w:rFonts w:ascii="Arial" w:hAnsi="Arial"/>
        <w:b w:val="0"/>
        <w:i w:val="0"/>
        <w:sz w:val="22"/>
      </w:rPr>
      <w:tblPr/>
      <w:tcPr>
        <w:shd w:val="clear" w:color="auto" w:fill="0A3161"/>
      </w:tcPr>
    </w:tblStylePr>
  </w:style>
  <w:style w:type="table" w:customStyle="1" w:styleId="IRSPlainTable">
    <w:name w:val="IRS Plain Table"/>
    <w:basedOn w:val="TableNormal"/>
    <w:uiPriority w:val="99"/>
    <w:pPr>
      <w:widowControl/>
      <w:autoSpaceDE/>
      <w:autoSpaceDN/>
    </w:pPr>
    <w:rPr>
      <w:rFonts w:ascii="Arial" w:hAnsi="Arial"/>
    </w:rPr>
    <w:tblPr>
      <w:tblStyleRowBandSize w:val="1"/>
      <w:tblStyleColBandSize w:val="1"/>
      <w:tblBorders>
        <w:bottom w:val="single" w:sz="4" w:space="0" w:color="00487D"/>
        <w:insideH w:val="single" w:sz="4" w:space="0" w:color="00487D"/>
        <w:insideV w:val="dotted" w:sz="4" w:space="0" w:color="00487D"/>
      </w:tblBorders>
      <w:tblCellMar>
        <w:top w:w="14" w:type="dxa"/>
        <w:left w:w="115" w:type="dxa"/>
        <w:bottom w:w="14" w:type="dxa"/>
        <w:right w:w="115" w:type="dxa"/>
      </w:tblCellMar>
    </w:tblPr>
    <w:tblStylePr w:type="firstRow">
      <w:pPr>
        <w:wordWrap/>
        <w:spacing w:beforeLines="0" w:before="40" w:beforeAutospacing="0" w:afterLines="0" w:after="40" w:afterAutospacing="0" w:line="240" w:lineRule="auto"/>
        <w:ind w:leftChars="0" w:left="144" w:firstLineChars="0" w:firstLine="0"/>
        <w:jc w:val="center"/>
      </w:pPr>
      <w:rPr>
        <w:rFonts w:ascii="Arial" w:hAnsi="Arial"/>
        <w:b/>
        <w:color w:val="B31942"/>
        <w:sz w:val="24"/>
      </w:rPr>
    </w:tblStylePr>
    <w:tblStylePr w:type="lastRow">
      <w:rPr>
        <w:rFonts w:ascii="Arial" w:hAnsi="Arial"/>
      </w:rPr>
    </w:tblStylePr>
    <w:tblStylePr w:type="firstCol">
      <w:rPr>
        <w:rFonts w:ascii="Arial" w:hAnsi="Arial"/>
      </w:rPr>
    </w:tblStylePr>
    <w:tblStylePr w:type="lastCol">
      <w:rPr>
        <w:rFonts w:ascii="Arial" w:hAnsi="Arial"/>
      </w:rPr>
    </w:tblStylePr>
    <w:tblStylePr w:type="band1Vert">
      <w:rPr>
        <w:rFonts w:ascii="Arial" w:hAnsi="Arial"/>
      </w:rPr>
    </w:tblStylePr>
    <w:tblStylePr w:type="band2Vert">
      <w:rPr>
        <w:rFonts w:ascii="Arial" w:hAnsi="Arial"/>
      </w:rPr>
    </w:tblStylePr>
    <w:tblStylePr w:type="band1Horz">
      <w:pPr>
        <w:wordWrap/>
        <w:spacing w:beforeLines="0" w:before="120" w:beforeAutospacing="0"/>
      </w:pPr>
      <w:rPr>
        <w:rFonts w:ascii="Arial" w:hAnsi="Arial"/>
      </w:rPr>
    </w:tblStylePr>
    <w:tblStylePr w:type="band2Horz">
      <w:pPr>
        <w:wordWrap/>
        <w:spacing w:beforeLines="0" w:before="120" w:beforeAutospacing="0"/>
      </w:pPr>
      <w:rPr>
        <w:rFonts w:ascii="Arial" w:hAnsi="Arial"/>
      </w:rPr>
    </w:tblStylePr>
  </w:style>
  <w:style w:type="character" w:customStyle="1" w:styleId="Heading2Char">
    <w:name w:val="Heading 2 Char"/>
    <w:basedOn w:val="DefaultParagraphFont"/>
    <w:link w:val="Heading2"/>
    <w:uiPriority w:val="9"/>
    <w:rPr>
      <w:rFonts w:asciiTheme="majorHAnsi" w:eastAsia="Arial" w:hAnsiTheme="majorHAnsi" w:cstheme="majorHAnsi"/>
      <w:b/>
      <w:color w:val="0A3161"/>
      <w:sz w:val="24"/>
      <w:szCs w:val="24"/>
      <w:shd w:val="clear" w:color="auto" w:fill="FFFFFF"/>
    </w:rPr>
  </w:style>
  <w:style w:type="paragraph" w:styleId="TOCHeading">
    <w:name w:val="TOC Heading"/>
    <w:basedOn w:val="Normal"/>
    <w:next w:val="Normal"/>
    <w:uiPriority w:val="39"/>
    <w:semiHidden/>
    <w:qFormat/>
    <w:pPr>
      <w:keepNext/>
      <w:keepLines/>
      <w:widowControl/>
      <w:autoSpaceDE/>
      <w:autoSpaceDN/>
      <w:spacing w:before="480" w:after="360" w:line="276" w:lineRule="auto"/>
      <w:ind w:right="806"/>
    </w:pPr>
    <w:rPr>
      <w:rFonts w:eastAsia="MS Gothic" w:cstheme="minorHAnsi"/>
      <w:b/>
      <w:bCs/>
      <w:color w:val="0A3161"/>
      <w:sz w:val="36"/>
      <w:szCs w:val="28"/>
    </w:rPr>
  </w:style>
  <w:style w:type="paragraph" w:customStyle="1" w:styleId="CallOut">
    <w:name w:val="Call Out"/>
    <w:basedOn w:val="Normal"/>
    <w:link w:val="CallOutChar"/>
    <w:semiHidden/>
    <w:qFormat/>
    <w:pPr>
      <w:spacing w:after="160" w:line="280" w:lineRule="exact"/>
      <w:ind w:left="1325" w:right="1296"/>
    </w:pPr>
    <w:rPr>
      <w:i/>
      <w:color w:val="0A3161"/>
      <w:sz w:val="20"/>
      <w:szCs w:val="20"/>
    </w:rPr>
  </w:style>
  <w:style w:type="character" w:customStyle="1" w:styleId="CallOutChar">
    <w:name w:val="Call Out Char"/>
    <w:basedOn w:val="DefaultParagraphFont"/>
    <w:link w:val="CallOut"/>
    <w:semiHidden/>
    <w:rPr>
      <w:rFonts w:eastAsia="Arial" w:cs="Arial"/>
      <w:i/>
      <w:color w:val="0A3161"/>
      <w:sz w:val="20"/>
      <w:szCs w:val="20"/>
    </w:rPr>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basedOn w:val="DefaultParagraphFont"/>
    <w:uiPriority w:val="99"/>
    <w:unhideWhenUsed/>
    <w:rPr>
      <w:color w:val="0A3161"/>
      <w:u w:val="single"/>
    </w:rPr>
  </w:style>
  <w:style w:type="character" w:customStyle="1" w:styleId="BodyBulletsChar">
    <w:name w:val="Body Bullets Char"/>
    <w:basedOn w:val="DefaultParagraphFont"/>
    <w:link w:val="BodyBullets"/>
    <w:semiHidden/>
    <w:rPr>
      <w:rFonts w:eastAsia="Arial" w:cs="Arial"/>
      <w:sz w:val="20"/>
    </w:rPr>
  </w:style>
  <w:style w:type="character" w:customStyle="1" w:styleId="BodySub-bulletChar">
    <w:name w:val="Body Sub-bullet Char"/>
    <w:basedOn w:val="BodyBulletsChar"/>
    <w:link w:val="BodySub-bullet"/>
    <w:semiHidden/>
    <w:rPr>
      <w:rFonts w:eastAsia="Arial" w:cs="Arial"/>
      <w:sz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Pr>
      <w:rFonts w:ascii="Times New Roman" w:eastAsia="Arial" w:hAnsi="Times New Roman" w:cs="Times New Roman"/>
      <w:sz w:val="24"/>
      <w:szCs w:val="24"/>
    </w:rPr>
  </w:style>
  <w:style w:type="table" w:customStyle="1" w:styleId="IRSAgenda">
    <w:name w:val="IRS Agenda"/>
    <w:basedOn w:val="TableNormal"/>
    <w:uiPriority w:val="99"/>
    <w:pPr>
      <w:widowControl/>
      <w:autoSpaceDE/>
      <w:autoSpaceDN/>
    </w:pPr>
    <w:rPr>
      <w:rFonts w:ascii="Arial" w:hAnsi="Arial"/>
      <w:color w:val="000000" w:themeColor="text1"/>
    </w:rPr>
    <w:tblPr>
      <w:tblStyleRowBandSize w:val="1"/>
      <w:tblStyleColBandSize w:val="1"/>
      <w:tblInd w:w="144" w:type="dxa"/>
      <w:tblBorders>
        <w:bottom w:val="single" w:sz="12" w:space="0" w:color="00599C" w:themeColor="accent1"/>
        <w:insideH w:val="single" w:sz="8" w:space="0" w:color="00599C" w:themeColor="accent1"/>
        <w:insideV w:val="single" w:sz="36" w:space="0" w:color="FFFFFF" w:themeColor="background1"/>
      </w:tblBorders>
      <w:tblCellMar>
        <w:top w:w="86" w:type="dxa"/>
        <w:left w:w="115" w:type="dxa"/>
        <w:bottom w:w="86" w:type="dxa"/>
        <w:right w:w="115" w:type="dxa"/>
      </w:tblCellMar>
    </w:tblPr>
    <w:tcPr>
      <w:vAlign w:val="center"/>
    </w:tcPr>
    <w:tblStylePr w:type="firstRow">
      <w:pPr>
        <w:jc w:val="center"/>
      </w:pPr>
      <w:rPr>
        <w:rFonts w:ascii="Arial" w:hAnsi="Arial"/>
        <w:color w:val="0A3161"/>
        <w:sz w:val="32"/>
      </w:rPr>
      <w:tblPr/>
      <w:tcPr>
        <w:tcBorders>
          <w:top w:val="nil"/>
          <w:left w:val="nil"/>
          <w:bottom w:val="single" w:sz="18" w:space="0" w:color="00599C" w:themeColor="accent1"/>
          <w:right w:val="nil"/>
          <w:insideH w:val="nil"/>
          <w:insideV w:val="single" w:sz="36" w:space="0" w:color="FFFFFF" w:themeColor="background1"/>
          <w:tl2br w:val="nil"/>
          <w:tr2bl w:val="nil"/>
        </w:tcBorders>
        <w:vAlign w:val="center"/>
      </w:tcPr>
    </w:tblStylePr>
    <w:tblStylePr w:type="firstCol">
      <w:pPr>
        <w:wordWrap/>
        <w:spacing w:beforeLines="0" w:before="60" w:beforeAutospacing="0" w:afterLines="0" w:after="60" w:afterAutospacing="0" w:line="440" w:lineRule="exact"/>
        <w:jc w:val="center"/>
      </w:pPr>
      <w:rPr>
        <w:rFonts w:ascii="Arial Black" w:hAnsi="Arial Black"/>
        <w:color w:val="0A3161"/>
        <w:sz w:val="40"/>
      </w:rPr>
      <w:tblPr/>
      <w:tcPr>
        <w:vAlign w:val="center"/>
      </w:tcPr>
    </w:tblStylePr>
  </w:style>
  <w:style w:type="paragraph" w:customStyle="1" w:styleId="Heading1RuleAbove">
    <w:name w:val="Heading 1 Rule Above"/>
    <w:basedOn w:val="Heading1"/>
    <w:uiPriority w:val="1"/>
    <w:semiHidden/>
    <w:qFormat/>
    <w:pPr>
      <w:pBdr>
        <w:top w:val="single" w:sz="4" w:space="8" w:color="009BDF" w:themeColor="text2"/>
      </w:pBdr>
      <w:spacing w:before="360"/>
    </w:pPr>
  </w:style>
  <w:style w:type="paragraph" w:customStyle="1" w:styleId="VolumeDate">
    <w:name w:val="Volume Date"/>
    <w:link w:val="VolumeDateChar"/>
    <w:uiPriority w:val="1"/>
    <w:semiHidden/>
    <w:qFormat/>
    <w:pPr>
      <w:spacing w:before="80" w:line="280" w:lineRule="exact"/>
      <w:contextualSpacing/>
      <w:jc w:val="right"/>
    </w:pPr>
    <w:rPr>
      <w:rFonts w:eastAsia="Arial" w:cs="Arial"/>
      <w:b/>
      <w:color w:val="0A3161"/>
      <w:sz w:val="20"/>
      <w:szCs w:val="20"/>
    </w:rPr>
  </w:style>
  <w:style w:type="paragraph" w:customStyle="1" w:styleId="Month">
    <w:name w:val="Month"/>
    <w:aliases w:val="Year"/>
    <w:basedOn w:val="Normal"/>
    <w:uiPriority w:val="1"/>
    <w:semiHidden/>
    <w:qFormat/>
    <w:pPr>
      <w:spacing w:before="540" w:line="280" w:lineRule="exact"/>
      <w:jc w:val="right"/>
    </w:pPr>
    <w:rPr>
      <w:b/>
      <w:color w:val="FFFFFF" w:themeColor="background1"/>
      <w:sz w:val="20"/>
      <w:szCs w:val="20"/>
    </w:rPr>
  </w:style>
  <w:style w:type="character" w:customStyle="1" w:styleId="TableBulletsChar">
    <w:name w:val="Table Bullets Char"/>
    <w:basedOn w:val="DefaultParagraphFont"/>
    <w:link w:val="TableBullets"/>
    <w:rPr>
      <w:rFonts w:eastAsia="Arial" w:cs="Arial"/>
      <w:sz w:val="20"/>
    </w:rPr>
  </w:style>
  <w:style w:type="paragraph" w:customStyle="1" w:styleId="PageNumber2">
    <w:name w:val="Page Number 2"/>
    <w:uiPriority w:val="1"/>
    <w:semiHidden/>
    <w:qFormat/>
    <w:pPr>
      <w:spacing w:before="180" w:after="180"/>
      <w:jc w:val="center"/>
    </w:pPr>
    <w:rPr>
      <w:rFonts w:eastAsia="Arial" w:cs="Arial"/>
      <w:color w:val="FFFFFF" w:themeColor="background1"/>
      <w:sz w:val="18"/>
    </w:rPr>
  </w:style>
  <w:style w:type="paragraph" w:customStyle="1" w:styleId="ContactInfo">
    <w:name w:val="Contact Info"/>
    <w:uiPriority w:val="1"/>
    <w:semiHidden/>
    <w:qFormat/>
    <w:pPr>
      <w:spacing w:line="280" w:lineRule="exact"/>
      <w:jc w:val="right"/>
    </w:pPr>
    <w:rPr>
      <w:rFonts w:eastAsia="Arial" w:cs="Arial"/>
      <w:color w:val="0A3161"/>
      <w:sz w:val="20"/>
      <w:szCs w:val="20"/>
    </w:rPr>
  </w:style>
  <w:style w:type="paragraph" w:styleId="Quote">
    <w:name w:val="Quote"/>
    <w:next w:val="Normal"/>
    <w:link w:val="QuoteChar"/>
    <w:uiPriority w:val="29"/>
    <w:semiHidden/>
    <w:pPr>
      <w:spacing w:before="120" w:after="120" w:line="260" w:lineRule="exact"/>
      <w:ind w:left="1152"/>
    </w:pPr>
    <w:rPr>
      <w:rFonts w:ascii="Arial" w:hAnsi="Arial" w:cs="Arial"/>
      <w:i/>
      <w:iCs/>
      <w:color w:val="0A3161"/>
      <w:sz w:val="20"/>
      <w:szCs w:val="20"/>
    </w:rPr>
  </w:style>
  <w:style w:type="character" w:customStyle="1" w:styleId="QuoteChar">
    <w:name w:val="Quote Char"/>
    <w:basedOn w:val="DefaultParagraphFont"/>
    <w:link w:val="Quote"/>
    <w:uiPriority w:val="29"/>
    <w:semiHidden/>
    <w:rPr>
      <w:rFonts w:ascii="Arial" w:hAnsi="Arial" w:cs="Arial"/>
      <w:i/>
      <w:iCs/>
      <w:color w:val="0A3161"/>
      <w:sz w:val="20"/>
      <w:szCs w:val="20"/>
    </w:rPr>
  </w:style>
  <w:style w:type="paragraph" w:customStyle="1" w:styleId="NewsReleaseTitle">
    <w:name w:val="News Release Title"/>
    <w:link w:val="NewsReleaseTitleChar"/>
    <w:uiPriority w:val="1"/>
    <w:qFormat/>
    <w:rPr>
      <w:rFonts w:ascii="Arial" w:eastAsia="Arial" w:hAnsi="Arial" w:cs="Arial"/>
      <w:b/>
      <w:noProof/>
      <w:color w:val="0A3161"/>
      <w:sz w:val="32"/>
      <w:szCs w:val="24"/>
    </w:rPr>
  </w:style>
  <w:style w:type="character" w:customStyle="1" w:styleId="NewsReleaseTitleChar">
    <w:name w:val="News Release Title Char"/>
    <w:basedOn w:val="DefaultParagraphFont"/>
    <w:link w:val="NewsReleaseTitle"/>
    <w:uiPriority w:val="1"/>
    <w:rPr>
      <w:rFonts w:ascii="Arial" w:eastAsia="Arial" w:hAnsi="Arial" w:cs="Arial"/>
      <w:b/>
      <w:noProof/>
      <w:color w:val="0A3161"/>
      <w:sz w:val="32"/>
      <w:szCs w:val="24"/>
    </w:rPr>
  </w:style>
  <w:style w:type="paragraph" w:styleId="BlockText">
    <w:name w:val="Block Text"/>
    <w:basedOn w:val="Normal"/>
    <w:uiPriority w:val="99"/>
    <w:semiHidden/>
    <w:unhideWhenUsed/>
    <w:pPr>
      <w:pBdr>
        <w:top w:val="single" w:sz="2" w:space="10" w:color="00599C" w:themeColor="accent1"/>
        <w:left w:val="single" w:sz="2" w:space="10" w:color="00599C" w:themeColor="accent1"/>
        <w:bottom w:val="single" w:sz="2" w:space="10" w:color="00599C" w:themeColor="accent1"/>
        <w:right w:val="single" w:sz="2" w:space="10" w:color="00599C" w:themeColor="accent1"/>
      </w:pBdr>
      <w:ind w:left="1152" w:right="1152"/>
    </w:pPr>
    <w:rPr>
      <w:rFonts w:eastAsiaTheme="minorEastAsia" w:cstheme="minorBidi"/>
      <w:i/>
      <w:iCs/>
      <w:color w:val="0A3161"/>
    </w:rPr>
  </w:style>
  <w:style w:type="paragraph" w:styleId="Caption">
    <w:name w:val="caption"/>
    <w:basedOn w:val="Normal"/>
    <w:next w:val="Normal"/>
    <w:uiPriority w:val="35"/>
    <w:semiHidden/>
    <w:unhideWhenUsed/>
    <w:qFormat/>
    <w:pPr>
      <w:spacing w:after="200"/>
    </w:pPr>
    <w:rPr>
      <w:i/>
      <w:iCs/>
      <w:color w:val="0A3161"/>
      <w:sz w:val="18"/>
      <w:szCs w:val="18"/>
    </w:rPr>
  </w:style>
  <w:style w:type="character" w:styleId="FollowedHyperlink">
    <w:name w:val="FollowedHyperlink"/>
    <w:basedOn w:val="DefaultParagraphFont"/>
    <w:uiPriority w:val="99"/>
    <w:semiHidden/>
    <w:unhideWhenUsed/>
    <w:rPr>
      <w:color w:val="B31942"/>
      <w:u w:val="single"/>
    </w:rPr>
  </w:style>
  <w:style w:type="character" w:styleId="IntenseReference">
    <w:name w:val="Intense Reference"/>
    <w:basedOn w:val="DefaultParagraphFont"/>
    <w:uiPriority w:val="32"/>
    <w:semiHidden/>
    <w:rPr>
      <w:b/>
      <w:bCs/>
      <w:smallCaps/>
      <w:color w:val="0A3161"/>
      <w:spacing w:val="5"/>
    </w:rPr>
  </w:style>
  <w:style w:type="character" w:customStyle="1" w:styleId="Mention1">
    <w:name w:val="Mention1"/>
    <w:basedOn w:val="DefaultParagraphFont"/>
    <w:uiPriority w:val="99"/>
    <w:semiHidden/>
    <w:unhideWhenUsed/>
    <w:rPr>
      <w:color w:val="0A3161"/>
      <w:shd w:val="clear" w:color="auto" w:fill="E1DFDD"/>
    </w:rPr>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Arial" w:cs="Arial"/>
    </w:rPr>
  </w:style>
  <w:style w:type="paragraph" w:customStyle="1" w:styleId="SpecificsDate">
    <w:name w:val="Specifics: Date"/>
    <w:basedOn w:val="Normal"/>
    <w:pPr>
      <w:widowControl/>
      <w:autoSpaceDE/>
      <w:autoSpaceDN/>
      <w:spacing w:before="40" w:after="240"/>
    </w:pPr>
    <w:rPr>
      <w:rFonts w:ascii="Arial" w:eastAsiaTheme="minorHAnsi" w:hAnsi="Arial"/>
      <w:color w:val="00599C"/>
      <w:sz w:val="24"/>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autoSpaceDE/>
      <w:autoSpaceDN/>
      <w:ind w:left="100"/>
    </w:pPr>
    <w:rPr>
      <w:rFonts w:ascii="Times New Roman" w:eastAsia="Times New Roman" w:hAnsi="Times New Roman" w:cstheme="minorBidi"/>
      <w:sz w:val="24"/>
      <w:szCs w:val="24"/>
    </w:rPr>
  </w:style>
  <w:style w:type="character" w:customStyle="1" w:styleId="BodyTextChar">
    <w:name w:val="Body Text Char"/>
    <w:basedOn w:val="DefaultParagraphFont"/>
    <w:link w:val="BodyText"/>
    <w:uiPriority w:val="1"/>
    <w:rPr>
      <w:rFonts w:ascii="Times New Roman" w:eastAsia="Times New Roman" w:hAnsi="Times New Roman"/>
      <w:sz w:val="24"/>
      <w:szCs w:val="24"/>
    </w:rPr>
  </w:style>
  <w:style w:type="paragraph" w:styleId="Revision">
    <w:name w:val="Revision"/>
    <w:hidden/>
    <w:uiPriority w:val="99"/>
    <w:semiHidden/>
    <w:pPr>
      <w:widowControl/>
      <w:autoSpaceDE/>
      <w:autoSpaceDN/>
    </w:pPr>
    <w:rPr>
      <w:rFonts w:eastAsia="Arial" w:cs="Arial"/>
    </w:rPr>
  </w:style>
  <w:style w:type="paragraph" w:styleId="ListParagraph">
    <w:name w:val="List Paragraph"/>
    <w:basedOn w:val="Normal"/>
    <w:uiPriority w:val="34"/>
    <w:qFormat/>
    <w:rsid w:val="00B13A3A"/>
    <w:pPr>
      <w:widowControl/>
      <w:autoSpaceDE/>
      <w:autoSpaceDN/>
      <w:spacing w:after="160" w:line="259" w:lineRule="auto"/>
      <w:ind w:left="720"/>
      <w:contextualSpacing/>
    </w:pPr>
    <w:rPr>
      <w:rFonts w:eastAsiaTheme="minorHAnsi" w:cstheme="minorBidi"/>
    </w:rPr>
  </w:style>
  <w:style w:type="paragraph" w:customStyle="1" w:styleId="Subheading">
    <w:name w:val="Subheading"/>
    <w:basedOn w:val="Normal"/>
    <w:locked/>
    <w:rsid w:val="001E55D6"/>
    <w:pPr>
      <w:widowControl/>
      <w:autoSpaceDE/>
      <w:autoSpaceDN/>
      <w:spacing w:before="240" w:after="120"/>
    </w:pPr>
    <w:rPr>
      <w:rFonts w:ascii="Arial" w:eastAsia="MS Mincho" w:hAnsi="Arial" w:cs="Times New Roman"/>
      <w:noProof/>
      <w:color w:val="00599C"/>
      <w:sz w:val="36"/>
      <w:szCs w:val="20"/>
    </w:rPr>
  </w:style>
  <w:style w:type="paragraph" w:customStyle="1" w:styleId="MainHeading">
    <w:name w:val="Main Heading"/>
    <w:basedOn w:val="Normal"/>
    <w:locked/>
    <w:rsid w:val="001E55D6"/>
    <w:pPr>
      <w:widowControl/>
      <w:autoSpaceDE/>
      <w:autoSpaceDN/>
      <w:spacing w:before="40"/>
      <w:outlineLvl w:val="0"/>
    </w:pPr>
    <w:rPr>
      <w:rFonts w:ascii="Arial" w:eastAsia="MS Mincho" w:hAnsi="Arial" w:cs="Times New Roman"/>
      <w:noProof/>
      <w:color w:val="00599C"/>
      <w:sz w:val="48"/>
      <w:szCs w:val="20"/>
    </w:rPr>
  </w:style>
  <w:style w:type="paragraph" w:customStyle="1" w:styleId="NewsReleaseBodyText">
    <w:name w:val="News Release Body Text"/>
    <w:basedOn w:val="Normal"/>
    <w:rsid w:val="001E55D6"/>
    <w:pPr>
      <w:widowControl/>
      <w:autoSpaceDE/>
      <w:autoSpaceDN/>
      <w:spacing w:before="270" w:after="270"/>
      <w:ind w:left="720" w:right="396"/>
    </w:pPr>
    <w:rPr>
      <w:rFonts w:ascii="Arial" w:eastAsia="Times New Roman" w:hAnsi="Arial" w:cs="Times New Roman"/>
      <w:sz w:val="24"/>
      <w:szCs w:val="24"/>
    </w:rPr>
  </w:style>
  <w:style w:type="paragraph" w:customStyle="1" w:styleId="Default">
    <w:name w:val="Default"/>
    <w:rsid w:val="001B7A4A"/>
    <w:pPr>
      <w:widowControl/>
      <w:adjustRightInd w:val="0"/>
    </w:pPr>
    <w:rPr>
      <w:rFonts w:ascii="HelveticaNeueLT Std" w:hAnsi="HelveticaNeueLT Std" w:cs="HelveticaNeueLT Std"/>
      <w:color w:val="000000"/>
      <w:sz w:val="24"/>
      <w:szCs w:val="24"/>
    </w:rPr>
  </w:style>
  <w:style w:type="character" w:customStyle="1" w:styleId="A0">
    <w:name w:val="A0"/>
    <w:uiPriority w:val="99"/>
    <w:rsid w:val="001B7A4A"/>
    <w:rPr>
      <w:rFonts w:ascii="HelveticaNeueLT Std Med" w:hAnsi="HelveticaNeueLT Std Med" w:cs="HelveticaNeueLT Std Med"/>
      <w:color w:val="FFFFFF"/>
      <w:sz w:val="40"/>
      <w:szCs w:val="40"/>
    </w:rPr>
  </w:style>
  <w:style w:type="paragraph" w:customStyle="1" w:styleId="Pa2">
    <w:name w:val="Pa2"/>
    <w:basedOn w:val="Default"/>
    <w:next w:val="Default"/>
    <w:uiPriority w:val="99"/>
    <w:rsid w:val="001B7A4A"/>
    <w:pPr>
      <w:spacing w:line="201" w:lineRule="atLeast"/>
    </w:pPr>
    <w:rPr>
      <w:rFonts w:ascii="HelveticaNeueLT Std Lt" w:hAnsi="HelveticaNeueLT Std Lt" w:cstheme="minorBidi"/>
      <w:color w:val="auto"/>
    </w:rPr>
  </w:style>
  <w:style w:type="paragraph" w:customStyle="1" w:styleId="Pa1">
    <w:name w:val="Pa1"/>
    <w:basedOn w:val="Default"/>
    <w:next w:val="Default"/>
    <w:uiPriority w:val="99"/>
    <w:rsid w:val="001B7A4A"/>
    <w:pPr>
      <w:spacing w:line="281" w:lineRule="atLeast"/>
    </w:pPr>
    <w:rPr>
      <w:rFonts w:ascii="HelveticaNeueLT Std Lt" w:hAnsi="HelveticaNeueLT Std L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97222">
      <w:bodyDiv w:val="1"/>
      <w:marLeft w:val="0"/>
      <w:marRight w:val="0"/>
      <w:marTop w:val="0"/>
      <w:marBottom w:val="0"/>
      <w:divBdr>
        <w:top w:val="none" w:sz="0" w:space="0" w:color="auto"/>
        <w:left w:val="none" w:sz="0" w:space="0" w:color="auto"/>
        <w:bottom w:val="none" w:sz="0" w:space="0" w:color="auto"/>
        <w:right w:val="none" w:sz="0" w:space="0" w:color="auto"/>
      </w:divBdr>
    </w:div>
    <w:div w:id="82994951">
      <w:bodyDiv w:val="1"/>
      <w:marLeft w:val="0"/>
      <w:marRight w:val="0"/>
      <w:marTop w:val="0"/>
      <w:marBottom w:val="0"/>
      <w:divBdr>
        <w:top w:val="none" w:sz="0" w:space="0" w:color="auto"/>
        <w:left w:val="none" w:sz="0" w:space="0" w:color="auto"/>
        <w:bottom w:val="none" w:sz="0" w:space="0" w:color="auto"/>
        <w:right w:val="none" w:sz="0" w:space="0" w:color="auto"/>
      </w:divBdr>
    </w:div>
    <w:div w:id="87777249">
      <w:bodyDiv w:val="1"/>
      <w:marLeft w:val="0"/>
      <w:marRight w:val="0"/>
      <w:marTop w:val="0"/>
      <w:marBottom w:val="0"/>
      <w:divBdr>
        <w:top w:val="none" w:sz="0" w:space="0" w:color="auto"/>
        <w:left w:val="none" w:sz="0" w:space="0" w:color="auto"/>
        <w:bottom w:val="none" w:sz="0" w:space="0" w:color="auto"/>
        <w:right w:val="none" w:sz="0" w:space="0" w:color="auto"/>
      </w:divBdr>
    </w:div>
    <w:div w:id="154536068">
      <w:bodyDiv w:val="1"/>
      <w:marLeft w:val="0"/>
      <w:marRight w:val="0"/>
      <w:marTop w:val="0"/>
      <w:marBottom w:val="0"/>
      <w:divBdr>
        <w:top w:val="none" w:sz="0" w:space="0" w:color="auto"/>
        <w:left w:val="none" w:sz="0" w:space="0" w:color="auto"/>
        <w:bottom w:val="none" w:sz="0" w:space="0" w:color="auto"/>
        <w:right w:val="none" w:sz="0" w:space="0" w:color="auto"/>
      </w:divBdr>
    </w:div>
    <w:div w:id="176894215">
      <w:bodyDiv w:val="1"/>
      <w:marLeft w:val="0"/>
      <w:marRight w:val="0"/>
      <w:marTop w:val="0"/>
      <w:marBottom w:val="0"/>
      <w:divBdr>
        <w:top w:val="none" w:sz="0" w:space="0" w:color="auto"/>
        <w:left w:val="none" w:sz="0" w:space="0" w:color="auto"/>
        <w:bottom w:val="none" w:sz="0" w:space="0" w:color="auto"/>
        <w:right w:val="none" w:sz="0" w:space="0" w:color="auto"/>
      </w:divBdr>
    </w:div>
    <w:div w:id="219094884">
      <w:bodyDiv w:val="1"/>
      <w:marLeft w:val="0"/>
      <w:marRight w:val="0"/>
      <w:marTop w:val="0"/>
      <w:marBottom w:val="0"/>
      <w:divBdr>
        <w:top w:val="none" w:sz="0" w:space="0" w:color="auto"/>
        <w:left w:val="none" w:sz="0" w:space="0" w:color="auto"/>
        <w:bottom w:val="none" w:sz="0" w:space="0" w:color="auto"/>
        <w:right w:val="none" w:sz="0" w:space="0" w:color="auto"/>
      </w:divBdr>
    </w:div>
    <w:div w:id="264314691">
      <w:bodyDiv w:val="1"/>
      <w:marLeft w:val="0"/>
      <w:marRight w:val="0"/>
      <w:marTop w:val="0"/>
      <w:marBottom w:val="0"/>
      <w:divBdr>
        <w:top w:val="none" w:sz="0" w:space="0" w:color="auto"/>
        <w:left w:val="none" w:sz="0" w:space="0" w:color="auto"/>
        <w:bottom w:val="none" w:sz="0" w:space="0" w:color="auto"/>
        <w:right w:val="none" w:sz="0" w:space="0" w:color="auto"/>
      </w:divBdr>
    </w:div>
    <w:div w:id="323171690">
      <w:bodyDiv w:val="1"/>
      <w:marLeft w:val="0"/>
      <w:marRight w:val="0"/>
      <w:marTop w:val="0"/>
      <w:marBottom w:val="0"/>
      <w:divBdr>
        <w:top w:val="none" w:sz="0" w:space="0" w:color="auto"/>
        <w:left w:val="none" w:sz="0" w:space="0" w:color="auto"/>
        <w:bottom w:val="none" w:sz="0" w:space="0" w:color="auto"/>
        <w:right w:val="none" w:sz="0" w:space="0" w:color="auto"/>
      </w:divBdr>
    </w:div>
    <w:div w:id="337076199">
      <w:bodyDiv w:val="1"/>
      <w:marLeft w:val="0"/>
      <w:marRight w:val="0"/>
      <w:marTop w:val="0"/>
      <w:marBottom w:val="0"/>
      <w:divBdr>
        <w:top w:val="none" w:sz="0" w:space="0" w:color="auto"/>
        <w:left w:val="none" w:sz="0" w:space="0" w:color="auto"/>
        <w:bottom w:val="none" w:sz="0" w:space="0" w:color="auto"/>
        <w:right w:val="none" w:sz="0" w:space="0" w:color="auto"/>
      </w:divBdr>
    </w:div>
    <w:div w:id="365759007">
      <w:bodyDiv w:val="1"/>
      <w:marLeft w:val="0"/>
      <w:marRight w:val="0"/>
      <w:marTop w:val="0"/>
      <w:marBottom w:val="0"/>
      <w:divBdr>
        <w:top w:val="none" w:sz="0" w:space="0" w:color="auto"/>
        <w:left w:val="none" w:sz="0" w:space="0" w:color="auto"/>
        <w:bottom w:val="none" w:sz="0" w:space="0" w:color="auto"/>
        <w:right w:val="none" w:sz="0" w:space="0" w:color="auto"/>
      </w:divBdr>
    </w:div>
    <w:div w:id="385761169">
      <w:bodyDiv w:val="1"/>
      <w:marLeft w:val="0"/>
      <w:marRight w:val="0"/>
      <w:marTop w:val="0"/>
      <w:marBottom w:val="0"/>
      <w:divBdr>
        <w:top w:val="none" w:sz="0" w:space="0" w:color="auto"/>
        <w:left w:val="none" w:sz="0" w:space="0" w:color="auto"/>
        <w:bottom w:val="none" w:sz="0" w:space="0" w:color="auto"/>
        <w:right w:val="none" w:sz="0" w:space="0" w:color="auto"/>
      </w:divBdr>
    </w:div>
    <w:div w:id="389697192">
      <w:bodyDiv w:val="1"/>
      <w:marLeft w:val="0"/>
      <w:marRight w:val="0"/>
      <w:marTop w:val="0"/>
      <w:marBottom w:val="0"/>
      <w:divBdr>
        <w:top w:val="none" w:sz="0" w:space="0" w:color="auto"/>
        <w:left w:val="none" w:sz="0" w:space="0" w:color="auto"/>
        <w:bottom w:val="none" w:sz="0" w:space="0" w:color="auto"/>
        <w:right w:val="none" w:sz="0" w:space="0" w:color="auto"/>
      </w:divBdr>
    </w:div>
    <w:div w:id="436682566">
      <w:bodyDiv w:val="1"/>
      <w:marLeft w:val="0"/>
      <w:marRight w:val="0"/>
      <w:marTop w:val="0"/>
      <w:marBottom w:val="0"/>
      <w:divBdr>
        <w:top w:val="none" w:sz="0" w:space="0" w:color="auto"/>
        <w:left w:val="none" w:sz="0" w:space="0" w:color="auto"/>
        <w:bottom w:val="none" w:sz="0" w:space="0" w:color="auto"/>
        <w:right w:val="none" w:sz="0" w:space="0" w:color="auto"/>
      </w:divBdr>
    </w:div>
    <w:div w:id="494296311">
      <w:bodyDiv w:val="1"/>
      <w:marLeft w:val="0"/>
      <w:marRight w:val="0"/>
      <w:marTop w:val="0"/>
      <w:marBottom w:val="0"/>
      <w:divBdr>
        <w:top w:val="none" w:sz="0" w:space="0" w:color="auto"/>
        <w:left w:val="none" w:sz="0" w:space="0" w:color="auto"/>
        <w:bottom w:val="none" w:sz="0" w:space="0" w:color="auto"/>
        <w:right w:val="none" w:sz="0" w:space="0" w:color="auto"/>
      </w:divBdr>
    </w:div>
    <w:div w:id="534469274">
      <w:bodyDiv w:val="1"/>
      <w:marLeft w:val="0"/>
      <w:marRight w:val="0"/>
      <w:marTop w:val="0"/>
      <w:marBottom w:val="0"/>
      <w:divBdr>
        <w:top w:val="none" w:sz="0" w:space="0" w:color="auto"/>
        <w:left w:val="none" w:sz="0" w:space="0" w:color="auto"/>
        <w:bottom w:val="none" w:sz="0" w:space="0" w:color="auto"/>
        <w:right w:val="none" w:sz="0" w:space="0" w:color="auto"/>
      </w:divBdr>
    </w:div>
    <w:div w:id="539632332">
      <w:bodyDiv w:val="1"/>
      <w:marLeft w:val="0"/>
      <w:marRight w:val="0"/>
      <w:marTop w:val="0"/>
      <w:marBottom w:val="0"/>
      <w:divBdr>
        <w:top w:val="none" w:sz="0" w:space="0" w:color="auto"/>
        <w:left w:val="none" w:sz="0" w:space="0" w:color="auto"/>
        <w:bottom w:val="none" w:sz="0" w:space="0" w:color="auto"/>
        <w:right w:val="none" w:sz="0" w:space="0" w:color="auto"/>
      </w:divBdr>
    </w:div>
    <w:div w:id="583687105">
      <w:bodyDiv w:val="1"/>
      <w:marLeft w:val="0"/>
      <w:marRight w:val="0"/>
      <w:marTop w:val="0"/>
      <w:marBottom w:val="0"/>
      <w:divBdr>
        <w:top w:val="none" w:sz="0" w:space="0" w:color="auto"/>
        <w:left w:val="none" w:sz="0" w:space="0" w:color="auto"/>
        <w:bottom w:val="none" w:sz="0" w:space="0" w:color="auto"/>
        <w:right w:val="none" w:sz="0" w:space="0" w:color="auto"/>
      </w:divBdr>
    </w:div>
    <w:div w:id="646472659">
      <w:bodyDiv w:val="1"/>
      <w:marLeft w:val="0"/>
      <w:marRight w:val="0"/>
      <w:marTop w:val="0"/>
      <w:marBottom w:val="0"/>
      <w:divBdr>
        <w:top w:val="none" w:sz="0" w:space="0" w:color="auto"/>
        <w:left w:val="none" w:sz="0" w:space="0" w:color="auto"/>
        <w:bottom w:val="none" w:sz="0" w:space="0" w:color="auto"/>
        <w:right w:val="none" w:sz="0" w:space="0" w:color="auto"/>
      </w:divBdr>
    </w:div>
    <w:div w:id="650712497">
      <w:bodyDiv w:val="1"/>
      <w:marLeft w:val="0"/>
      <w:marRight w:val="0"/>
      <w:marTop w:val="0"/>
      <w:marBottom w:val="0"/>
      <w:divBdr>
        <w:top w:val="none" w:sz="0" w:space="0" w:color="auto"/>
        <w:left w:val="none" w:sz="0" w:space="0" w:color="auto"/>
        <w:bottom w:val="none" w:sz="0" w:space="0" w:color="auto"/>
        <w:right w:val="none" w:sz="0" w:space="0" w:color="auto"/>
      </w:divBdr>
    </w:div>
    <w:div w:id="678775096">
      <w:bodyDiv w:val="1"/>
      <w:marLeft w:val="0"/>
      <w:marRight w:val="0"/>
      <w:marTop w:val="0"/>
      <w:marBottom w:val="0"/>
      <w:divBdr>
        <w:top w:val="none" w:sz="0" w:space="0" w:color="auto"/>
        <w:left w:val="none" w:sz="0" w:space="0" w:color="auto"/>
        <w:bottom w:val="none" w:sz="0" w:space="0" w:color="auto"/>
        <w:right w:val="none" w:sz="0" w:space="0" w:color="auto"/>
      </w:divBdr>
    </w:div>
    <w:div w:id="680199235">
      <w:bodyDiv w:val="1"/>
      <w:marLeft w:val="0"/>
      <w:marRight w:val="0"/>
      <w:marTop w:val="0"/>
      <w:marBottom w:val="0"/>
      <w:divBdr>
        <w:top w:val="none" w:sz="0" w:space="0" w:color="auto"/>
        <w:left w:val="none" w:sz="0" w:space="0" w:color="auto"/>
        <w:bottom w:val="none" w:sz="0" w:space="0" w:color="auto"/>
        <w:right w:val="none" w:sz="0" w:space="0" w:color="auto"/>
      </w:divBdr>
    </w:div>
    <w:div w:id="829441632">
      <w:bodyDiv w:val="1"/>
      <w:marLeft w:val="0"/>
      <w:marRight w:val="0"/>
      <w:marTop w:val="0"/>
      <w:marBottom w:val="0"/>
      <w:divBdr>
        <w:top w:val="none" w:sz="0" w:space="0" w:color="auto"/>
        <w:left w:val="none" w:sz="0" w:space="0" w:color="auto"/>
        <w:bottom w:val="none" w:sz="0" w:space="0" w:color="auto"/>
        <w:right w:val="none" w:sz="0" w:space="0" w:color="auto"/>
      </w:divBdr>
    </w:div>
    <w:div w:id="912009598">
      <w:bodyDiv w:val="1"/>
      <w:marLeft w:val="0"/>
      <w:marRight w:val="0"/>
      <w:marTop w:val="0"/>
      <w:marBottom w:val="0"/>
      <w:divBdr>
        <w:top w:val="none" w:sz="0" w:space="0" w:color="auto"/>
        <w:left w:val="none" w:sz="0" w:space="0" w:color="auto"/>
        <w:bottom w:val="none" w:sz="0" w:space="0" w:color="auto"/>
        <w:right w:val="none" w:sz="0" w:space="0" w:color="auto"/>
      </w:divBdr>
    </w:div>
    <w:div w:id="944267885">
      <w:bodyDiv w:val="1"/>
      <w:marLeft w:val="0"/>
      <w:marRight w:val="0"/>
      <w:marTop w:val="0"/>
      <w:marBottom w:val="0"/>
      <w:divBdr>
        <w:top w:val="none" w:sz="0" w:space="0" w:color="auto"/>
        <w:left w:val="none" w:sz="0" w:space="0" w:color="auto"/>
        <w:bottom w:val="none" w:sz="0" w:space="0" w:color="auto"/>
        <w:right w:val="none" w:sz="0" w:space="0" w:color="auto"/>
      </w:divBdr>
    </w:div>
    <w:div w:id="967971632">
      <w:bodyDiv w:val="1"/>
      <w:marLeft w:val="0"/>
      <w:marRight w:val="0"/>
      <w:marTop w:val="0"/>
      <w:marBottom w:val="0"/>
      <w:divBdr>
        <w:top w:val="none" w:sz="0" w:space="0" w:color="auto"/>
        <w:left w:val="none" w:sz="0" w:space="0" w:color="auto"/>
        <w:bottom w:val="none" w:sz="0" w:space="0" w:color="auto"/>
        <w:right w:val="none" w:sz="0" w:space="0" w:color="auto"/>
      </w:divBdr>
    </w:div>
    <w:div w:id="968170791">
      <w:bodyDiv w:val="1"/>
      <w:marLeft w:val="0"/>
      <w:marRight w:val="0"/>
      <w:marTop w:val="0"/>
      <w:marBottom w:val="0"/>
      <w:divBdr>
        <w:top w:val="none" w:sz="0" w:space="0" w:color="auto"/>
        <w:left w:val="none" w:sz="0" w:space="0" w:color="auto"/>
        <w:bottom w:val="none" w:sz="0" w:space="0" w:color="auto"/>
        <w:right w:val="none" w:sz="0" w:space="0" w:color="auto"/>
      </w:divBdr>
    </w:div>
    <w:div w:id="968432575">
      <w:bodyDiv w:val="1"/>
      <w:marLeft w:val="0"/>
      <w:marRight w:val="0"/>
      <w:marTop w:val="0"/>
      <w:marBottom w:val="0"/>
      <w:divBdr>
        <w:top w:val="none" w:sz="0" w:space="0" w:color="auto"/>
        <w:left w:val="none" w:sz="0" w:space="0" w:color="auto"/>
        <w:bottom w:val="none" w:sz="0" w:space="0" w:color="auto"/>
        <w:right w:val="none" w:sz="0" w:space="0" w:color="auto"/>
      </w:divBdr>
    </w:div>
    <w:div w:id="1024936976">
      <w:bodyDiv w:val="1"/>
      <w:marLeft w:val="0"/>
      <w:marRight w:val="0"/>
      <w:marTop w:val="0"/>
      <w:marBottom w:val="0"/>
      <w:divBdr>
        <w:top w:val="none" w:sz="0" w:space="0" w:color="auto"/>
        <w:left w:val="none" w:sz="0" w:space="0" w:color="auto"/>
        <w:bottom w:val="none" w:sz="0" w:space="0" w:color="auto"/>
        <w:right w:val="none" w:sz="0" w:space="0" w:color="auto"/>
      </w:divBdr>
    </w:div>
    <w:div w:id="1026831227">
      <w:bodyDiv w:val="1"/>
      <w:marLeft w:val="0"/>
      <w:marRight w:val="0"/>
      <w:marTop w:val="0"/>
      <w:marBottom w:val="0"/>
      <w:divBdr>
        <w:top w:val="none" w:sz="0" w:space="0" w:color="auto"/>
        <w:left w:val="none" w:sz="0" w:space="0" w:color="auto"/>
        <w:bottom w:val="none" w:sz="0" w:space="0" w:color="auto"/>
        <w:right w:val="none" w:sz="0" w:space="0" w:color="auto"/>
      </w:divBdr>
    </w:div>
    <w:div w:id="1035891630">
      <w:bodyDiv w:val="1"/>
      <w:marLeft w:val="0"/>
      <w:marRight w:val="0"/>
      <w:marTop w:val="0"/>
      <w:marBottom w:val="0"/>
      <w:divBdr>
        <w:top w:val="none" w:sz="0" w:space="0" w:color="auto"/>
        <w:left w:val="none" w:sz="0" w:space="0" w:color="auto"/>
        <w:bottom w:val="none" w:sz="0" w:space="0" w:color="auto"/>
        <w:right w:val="none" w:sz="0" w:space="0" w:color="auto"/>
      </w:divBdr>
    </w:div>
    <w:div w:id="1040085965">
      <w:bodyDiv w:val="1"/>
      <w:marLeft w:val="0"/>
      <w:marRight w:val="0"/>
      <w:marTop w:val="0"/>
      <w:marBottom w:val="0"/>
      <w:divBdr>
        <w:top w:val="none" w:sz="0" w:space="0" w:color="auto"/>
        <w:left w:val="none" w:sz="0" w:space="0" w:color="auto"/>
        <w:bottom w:val="none" w:sz="0" w:space="0" w:color="auto"/>
        <w:right w:val="none" w:sz="0" w:space="0" w:color="auto"/>
      </w:divBdr>
    </w:div>
    <w:div w:id="1105346637">
      <w:bodyDiv w:val="1"/>
      <w:marLeft w:val="0"/>
      <w:marRight w:val="0"/>
      <w:marTop w:val="0"/>
      <w:marBottom w:val="0"/>
      <w:divBdr>
        <w:top w:val="none" w:sz="0" w:space="0" w:color="auto"/>
        <w:left w:val="none" w:sz="0" w:space="0" w:color="auto"/>
        <w:bottom w:val="none" w:sz="0" w:space="0" w:color="auto"/>
        <w:right w:val="none" w:sz="0" w:space="0" w:color="auto"/>
      </w:divBdr>
    </w:div>
    <w:div w:id="1120301364">
      <w:bodyDiv w:val="1"/>
      <w:marLeft w:val="0"/>
      <w:marRight w:val="0"/>
      <w:marTop w:val="0"/>
      <w:marBottom w:val="0"/>
      <w:divBdr>
        <w:top w:val="none" w:sz="0" w:space="0" w:color="auto"/>
        <w:left w:val="none" w:sz="0" w:space="0" w:color="auto"/>
        <w:bottom w:val="none" w:sz="0" w:space="0" w:color="auto"/>
        <w:right w:val="none" w:sz="0" w:space="0" w:color="auto"/>
      </w:divBdr>
    </w:div>
    <w:div w:id="1168785698">
      <w:bodyDiv w:val="1"/>
      <w:marLeft w:val="0"/>
      <w:marRight w:val="0"/>
      <w:marTop w:val="0"/>
      <w:marBottom w:val="0"/>
      <w:divBdr>
        <w:top w:val="none" w:sz="0" w:space="0" w:color="auto"/>
        <w:left w:val="none" w:sz="0" w:space="0" w:color="auto"/>
        <w:bottom w:val="none" w:sz="0" w:space="0" w:color="auto"/>
        <w:right w:val="none" w:sz="0" w:space="0" w:color="auto"/>
      </w:divBdr>
    </w:div>
    <w:div w:id="1224874954">
      <w:bodyDiv w:val="1"/>
      <w:marLeft w:val="0"/>
      <w:marRight w:val="0"/>
      <w:marTop w:val="0"/>
      <w:marBottom w:val="0"/>
      <w:divBdr>
        <w:top w:val="none" w:sz="0" w:space="0" w:color="auto"/>
        <w:left w:val="none" w:sz="0" w:space="0" w:color="auto"/>
        <w:bottom w:val="none" w:sz="0" w:space="0" w:color="auto"/>
        <w:right w:val="none" w:sz="0" w:space="0" w:color="auto"/>
      </w:divBdr>
    </w:div>
    <w:div w:id="1259948743">
      <w:bodyDiv w:val="1"/>
      <w:marLeft w:val="0"/>
      <w:marRight w:val="0"/>
      <w:marTop w:val="0"/>
      <w:marBottom w:val="0"/>
      <w:divBdr>
        <w:top w:val="none" w:sz="0" w:space="0" w:color="auto"/>
        <w:left w:val="none" w:sz="0" w:space="0" w:color="auto"/>
        <w:bottom w:val="none" w:sz="0" w:space="0" w:color="auto"/>
        <w:right w:val="none" w:sz="0" w:space="0" w:color="auto"/>
      </w:divBdr>
    </w:div>
    <w:div w:id="1311324304">
      <w:bodyDiv w:val="1"/>
      <w:marLeft w:val="0"/>
      <w:marRight w:val="0"/>
      <w:marTop w:val="0"/>
      <w:marBottom w:val="0"/>
      <w:divBdr>
        <w:top w:val="none" w:sz="0" w:space="0" w:color="auto"/>
        <w:left w:val="none" w:sz="0" w:space="0" w:color="auto"/>
        <w:bottom w:val="none" w:sz="0" w:space="0" w:color="auto"/>
        <w:right w:val="none" w:sz="0" w:space="0" w:color="auto"/>
      </w:divBdr>
    </w:div>
    <w:div w:id="1325283032">
      <w:bodyDiv w:val="1"/>
      <w:marLeft w:val="0"/>
      <w:marRight w:val="0"/>
      <w:marTop w:val="0"/>
      <w:marBottom w:val="0"/>
      <w:divBdr>
        <w:top w:val="none" w:sz="0" w:space="0" w:color="auto"/>
        <w:left w:val="none" w:sz="0" w:space="0" w:color="auto"/>
        <w:bottom w:val="none" w:sz="0" w:space="0" w:color="auto"/>
        <w:right w:val="none" w:sz="0" w:space="0" w:color="auto"/>
      </w:divBdr>
    </w:div>
    <w:div w:id="1325741479">
      <w:bodyDiv w:val="1"/>
      <w:marLeft w:val="0"/>
      <w:marRight w:val="0"/>
      <w:marTop w:val="0"/>
      <w:marBottom w:val="0"/>
      <w:divBdr>
        <w:top w:val="none" w:sz="0" w:space="0" w:color="auto"/>
        <w:left w:val="none" w:sz="0" w:space="0" w:color="auto"/>
        <w:bottom w:val="none" w:sz="0" w:space="0" w:color="auto"/>
        <w:right w:val="none" w:sz="0" w:space="0" w:color="auto"/>
      </w:divBdr>
    </w:div>
    <w:div w:id="1364747385">
      <w:bodyDiv w:val="1"/>
      <w:marLeft w:val="0"/>
      <w:marRight w:val="0"/>
      <w:marTop w:val="0"/>
      <w:marBottom w:val="0"/>
      <w:divBdr>
        <w:top w:val="none" w:sz="0" w:space="0" w:color="auto"/>
        <w:left w:val="none" w:sz="0" w:space="0" w:color="auto"/>
        <w:bottom w:val="none" w:sz="0" w:space="0" w:color="auto"/>
        <w:right w:val="none" w:sz="0" w:space="0" w:color="auto"/>
      </w:divBdr>
    </w:div>
    <w:div w:id="1389188692">
      <w:bodyDiv w:val="1"/>
      <w:marLeft w:val="0"/>
      <w:marRight w:val="0"/>
      <w:marTop w:val="0"/>
      <w:marBottom w:val="0"/>
      <w:divBdr>
        <w:top w:val="none" w:sz="0" w:space="0" w:color="auto"/>
        <w:left w:val="none" w:sz="0" w:space="0" w:color="auto"/>
        <w:bottom w:val="none" w:sz="0" w:space="0" w:color="auto"/>
        <w:right w:val="none" w:sz="0" w:space="0" w:color="auto"/>
      </w:divBdr>
    </w:div>
    <w:div w:id="1572619227">
      <w:bodyDiv w:val="1"/>
      <w:marLeft w:val="0"/>
      <w:marRight w:val="0"/>
      <w:marTop w:val="0"/>
      <w:marBottom w:val="0"/>
      <w:divBdr>
        <w:top w:val="none" w:sz="0" w:space="0" w:color="auto"/>
        <w:left w:val="none" w:sz="0" w:space="0" w:color="auto"/>
        <w:bottom w:val="none" w:sz="0" w:space="0" w:color="auto"/>
        <w:right w:val="none" w:sz="0" w:space="0" w:color="auto"/>
      </w:divBdr>
    </w:div>
    <w:div w:id="1613124739">
      <w:bodyDiv w:val="1"/>
      <w:marLeft w:val="0"/>
      <w:marRight w:val="0"/>
      <w:marTop w:val="0"/>
      <w:marBottom w:val="0"/>
      <w:divBdr>
        <w:top w:val="none" w:sz="0" w:space="0" w:color="auto"/>
        <w:left w:val="none" w:sz="0" w:space="0" w:color="auto"/>
        <w:bottom w:val="none" w:sz="0" w:space="0" w:color="auto"/>
        <w:right w:val="none" w:sz="0" w:space="0" w:color="auto"/>
      </w:divBdr>
    </w:div>
    <w:div w:id="1621452021">
      <w:bodyDiv w:val="1"/>
      <w:marLeft w:val="0"/>
      <w:marRight w:val="0"/>
      <w:marTop w:val="0"/>
      <w:marBottom w:val="0"/>
      <w:divBdr>
        <w:top w:val="none" w:sz="0" w:space="0" w:color="auto"/>
        <w:left w:val="none" w:sz="0" w:space="0" w:color="auto"/>
        <w:bottom w:val="none" w:sz="0" w:space="0" w:color="auto"/>
        <w:right w:val="none" w:sz="0" w:space="0" w:color="auto"/>
      </w:divBdr>
    </w:div>
    <w:div w:id="1657564964">
      <w:bodyDiv w:val="1"/>
      <w:marLeft w:val="0"/>
      <w:marRight w:val="0"/>
      <w:marTop w:val="0"/>
      <w:marBottom w:val="0"/>
      <w:divBdr>
        <w:top w:val="none" w:sz="0" w:space="0" w:color="auto"/>
        <w:left w:val="none" w:sz="0" w:space="0" w:color="auto"/>
        <w:bottom w:val="none" w:sz="0" w:space="0" w:color="auto"/>
        <w:right w:val="none" w:sz="0" w:space="0" w:color="auto"/>
      </w:divBdr>
    </w:div>
    <w:div w:id="1665934470">
      <w:bodyDiv w:val="1"/>
      <w:marLeft w:val="0"/>
      <w:marRight w:val="0"/>
      <w:marTop w:val="0"/>
      <w:marBottom w:val="0"/>
      <w:divBdr>
        <w:top w:val="none" w:sz="0" w:space="0" w:color="auto"/>
        <w:left w:val="none" w:sz="0" w:space="0" w:color="auto"/>
        <w:bottom w:val="none" w:sz="0" w:space="0" w:color="auto"/>
        <w:right w:val="none" w:sz="0" w:space="0" w:color="auto"/>
      </w:divBdr>
    </w:div>
    <w:div w:id="1669938657">
      <w:bodyDiv w:val="1"/>
      <w:marLeft w:val="0"/>
      <w:marRight w:val="0"/>
      <w:marTop w:val="0"/>
      <w:marBottom w:val="0"/>
      <w:divBdr>
        <w:top w:val="none" w:sz="0" w:space="0" w:color="auto"/>
        <w:left w:val="none" w:sz="0" w:space="0" w:color="auto"/>
        <w:bottom w:val="none" w:sz="0" w:space="0" w:color="auto"/>
        <w:right w:val="none" w:sz="0" w:space="0" w:color="auto"/>
      </w:divBdr>
    </w:div>
    <w:div w:id="1687486999">
      <w:bodyDiv w:val="1"/>
      <w:marLeft w:val="0"/>
      <w:marRight w:val="0"/>
      <w:marTop w:val="0"/>
      <w:marBottom w:val="0"/>
      <w:divBdr>
        <w:top w:val="none" w:sz="0" w:space="0" w:color="auto"/>
        <w:left w:val="none" w:sz="0" w:space="0" w:color="auto"/>
        <w:bottom w:val="none" w:sz="0" w:space="0" w:color="auto"/>
        <w:right w:val="none" w:sz="0" w:space="0" w:color="auto"/>
      </w:divBdr>
    </w:div>
    <w:div w:id="1688364956">
      <w:bodyDiv w:val="1"/>
      <w:marLeft w:val="0"/>
      <w:marRight w:val="0"/>
      <w:marTop w:val="0"/>
      <w:marBottom w:val="0"/>
      <w:divBdr>
        <w:top w:val="none" w:sz="0" w:space="0" w:color="auto"/>
        <w:left w:val="none" w:sz="0" w:space="0" w:color="auto"/>
        <w:bottom w:val="none" w:sz="0" w:space="0" w:color="auto"/>
        <w:right w:val="none" w:sz="0" w:space="0" w:color="auto"/>
      </w:divBdr>
    </w:div>
    <w:div w:id="1689674471">
      <w:bodyDiv w:val="1"/>
      <w:marLeft w:val="0"/>
      <w:marRight w:val="0"/>
      <w:marTop w:val="0"/>
      <w:marBottom w:val="0"/>
      <w:divBdr>
        <w:top w:val="none" w:sz="0" w:space="0" w:color="auto"/>
        <w:left w:val="none" w:sz="0" w:space="0" w:color="auto"/>
        <w:bottom w:val="none" w:sz="0" w:space="0" w:color="auto"/>
        <w:right w:val="none" w:sz="0" w:space="0" w:color="auto"/>
      </w:divBdr>
    </w:div>
    <w:div w:id="1762947620">
      <w:bodyDiv w:val="1"/>
      <w:marLeft w:val="0"/>
      <w:marRight w:val="0"/>
      <w:marTop w:val="0"/>
      <w:marBottom w:val="0"/>
      <w:divBdr>
        <w:top w:val="none" w:sz="0" w:space="0" w:color="auto"/>
        <w:left w:val="none" w:sz="0" w:space="0" w:color="auto"/>
        <w:bottom w:val="none" w:sz="0" w:space="0" w:color="auto"/>
        <w:right w:val="none" w:sz="0" w:space="0" w:color="auto"/>
      </w:divBdr>
    </w:div>
    <w:div w:id="1826044067">
      <w:bodyDiv w:val="1"/>
      <w:marLeft w:val="0"/>
      <w:marRight w:val="0"/>
      <w:marTop w:val="0"/>
      <w:marBottom w:val="0"/>
      <w:divBdr>
        <w:top w:val="none" w:sz="0" w:space="0" w:color="auto"/>
        <w:left w:val="none" w:sz="0" w:space="0" w:color="auto"/>
        <w:bottom w:val="none" w:sz="0" w:space="0" w:color="auto"/>
        <w:right w:val="none" w:sz="0" w:space="0" w:color="auto"/>
      </w:divBdr>
    </w:div>
    <w:div w:id="1840610907">
      <w:bodyDiv w:val="1"/>
      <w:marLeft w:val="0"/>
      <w:marRight w:val="0"/>
      <w:marTop w:val="0"/>
      <w:marBottom w:val="0"/>
      <w:divBdr>
        <w:top w:val="none" w:sz="0" w:space="0" w:color="auto"/>
        <w:left w:val="none" w:sz="0" w:space="0" w:color="auto"/>
        <w:bottom w:val="none" w:sz="0" w:space="0" w:color="auto"/>
        <w:right w:val="none" w:sz="0" w:space="0" w:color="auto"/>
      </w:divBdr>
    </w:div>
    <w:div w:id="1862011611">
      <w:bodyDiv w:val="1"/>
      <w:marLeft w:val="0"/>
      <w:marRight w:val="0"/>
      <w:marTop w:val="0"/>
      <w:marBottom w:val="0"/>
      <w:divBdr>
        <w:top w:val="none" w:sz="0" w:space="0" w:color="auto"/>
        <w:left w:val="none" w:sz="0" w:space="0" w:color="auto"/>
        <w:bottom w:val="none" w:sz="0" w:space="0" w:color="auto"/>
        <w:right w:val="none" w:sz="0" w:space="0" w:color="auto"/>
      </w:divBdr>
    </w:div>
    <w:div w:id="1886944809">
      <w:bodyDiv w:val="1"/>
      <w:marLeft w:val="0"/>
      <w:marRight w:val="0"/>
      <w:marTop w:val="0"/>
      <w:marBottom w:val="0"/>
      <w:divBdr>
        <w:top w:val="none" w:sz="0" w:space="0" w:color="auto"/>
        <w:left w:val="none" w:sz="0" w:space="0" w:color="auto"/>
        <w:bottom w:val="none" w:sz="0" w:space="0" w:color="auto"/>
        <w:right w:val="none" w:sz="0" w:space="0" w:color="auto"/>
      </w:divBdr>
    </w:div>
    <w:div w:id="1892958867">
      <w:bodyDiv w:val="1"/>
      <w:marLeft w:val="0"/>
      <w:marRight w:val="0"/>
      <w:marTop w:val="0"/>
      <w:marBottom w:val="0"/>
      <w:divBdr>
        <w:top w:val="none" w:sz="0" w:space="0" w:color="auto"/>
        <w:left w:val="none" w:sz="0" w:space="0" w:color="auto"/>
        <w:bottom w:val="none" w:sz="0" w:space="0" w:color="auto"/>
        <w:right w:val="none" w:sz="0" w:space="0" w:color="auto"/>
      </w:divBdr>
    </w:div>
    <w:div w:id="1922785812">
      <w:bodyDiv w:val="1"/>
      <w:marLeft w:val="0"/>
      <w:marRight w:val="0"/>
      <w:marTop w:val="0"/>
      <w:marBottom w:val="0"/>
      <w:divBdr>
        <w:top w:val="none" w:sz="0" w:space="0" w:color="auto"/>
        <w:left w:val="none" w:sz="0" w:space="0" w:color="auto"/>
        <w:bottom w:val="none" w:sz="0" w:space="0" w:color="auto"/>
        <w:right w:val="none" w:sz="0" w:space="0" w:color="auto"/>
      </w:divBdr>
    </w:div>
    <w:div w:id="2006547966">
      <w:bodyDiv w:val="1"/>
      <w:marLeft w:val="0"/>
      <w:marRight w:val="0"/>
      <w:marTop w:val="0"/>
      <w:marBottom w:val="0"/>
      <w:divBdr>
        <w:top w:val="none" w:sz="0" w:space="0" w:color="auto"/>
        <w:left w:val="none" w:sz="0" w:space="0" w:color="auto"/>
        <w:bottom w:val="none" w:sz="0" w:space="0" w:color="auto"/>
        <w:right w:val="none" w:sz="0" w:space="0" w:color="auto"/>
      </w:divBdr>
    </w:div>
    <w:div w:id="2033413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rs.gov/zh-hans/individuals/steps-to-take-now-to-get-a-jump-on-next-years-taxes" TargetMode="External"/><Relationship Id="rId18" Type="http://schemas.openxmlformats.org/officeDocument/2006/relationships/hyperlink" Target="https://www.irs.gov/zh-hans/payments" TargetMode="External"/><Relationship Id="rId26" Type="http://schemas.openxmlformats.org/officeDocument/2006/relationships/hyperlink" Target="https://www.irs.gov/zh-hans/individuals/electronic-filing-pin-request" TargetMode="External"/><Relationship Id="rId3" Type="http://schemas.openxmlformats.org/officeDocument/2006/relationships/customXml" Target="../customXml/item3.xml"/><Relationship Id="rId21" Type="http://schemas.openxmlformats.org/officeDocument/2006/relationships/hyperlink" Target="https://www.irs.gov/newsroom/e-news-subscription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rs.gov/filing/e-file-options" TargetMode="External"/><Relationship Id="rId17" Type="http://schemas.openxmlformats.org/officeDocument/2006/relationships/hyperlink" Target="https://www.irs.gov/zh-hans/refunds" TargetMode="External"/><Relationship Id="rId25" Type="http://schemas.openxmlformats.org/officeDocument/2006/relationships/hyperlink" Target="https://www.irs.gov/forms-pubs/about-schedule-lep"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irs.gov/help/tax-law-questions" TargetMode="External"/><Relationship Id="rId20" Type="http://schemas.openxmlformats.org/officeDocument/2006/relationships/hyperlink" Target="https://www.irs.gov/newsroom/irs-social-media" TargetMode="External"/><Relationship Id="rId29" Type="http://schemas.openxmlformats.org/officeDocument/2006/relationships/hyperlink" Target="https://www.irs.gov/zh-hans/filing/free-file-do-your-federal-taxes-for-fr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rs.gov/zh-hans/refunds/get-your-refund-faster-tell-irs-to-direct-deposit-your-refund-to-one-two-or-three-accounts" TargetMode="External"/><Relationship Id="rId24" Type="http://schemas.openxmlformats.org/officeDocument/2006/relationships/hyperlink" Target="https://www.irs.gov/zh-hans/help/information-about-federal-taxes-simplified-chinese"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rs.gov/zh-hans/payments/your-online-account" TargetMode="External"/><Relationship Id="rId23" Type="http://schemas.openxmlformats.org/officeDocument/2006/relationships/hyperlink" Target="https://youtube.com/user/irsvideos" TargetMode="External"/><Relationship Id="rId28" Type="http://schemas.openxmlformats.org/officeDocument/2006/relationships/hyperlink" Target="https://www.irs.gov/zh-hans/filing/free-file-do-your-federal-taxes-for-free" TargetMode="External"/><Relationship Id="rId10" Type="http://schemas.openxmlformats.org/officeDocument/2006/relationships/endnotes" Target="endnotes.xml"/><Relationship Id="rId19" Type="http://schemas.openxmlformats.org/officeDocument/2006/relationships/hyperlink" Target="https://www.irs.gov/zh-hans/help/tools"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s.gov/zh-hans/credits-deductions/child-tax-credit-update-portal" TargetMode="External"/><Relationship Id="rId22" Type="http://schemas.openxmlformats.org/officeDocument/2006/relationships/hyperlink" Target="https://www.irs.gov/zh-hans/newsroom/irs2goapp" TargetMode="External"/><Relationship Id="rId27" Type="http://schemas.openxmlformats.org/officeDocument/2006/relationships/hyperlink" Target="https://www.irs.gov/zh-hans/individuals/electronic-filing-pin-request" TargetMode="External"/><Relationship Id="rId30" Type="http://schemas.openxmlformats.org/officeDocument/2006/relationships/hyperlink" Target="https://www.irs.gov/zh-hans/individuals/free-tax-return-preparation-for-qualifying-taxpayer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eme1">
  <a:themeElements>
    <a:clrScheme name="IRS Colors">
      <a:dk1>
        <a:sysClr val="windowText" lastClr="000000"/>
      </a:dk1>
      <a:lt1>
        <a:sysClr val="window" lastClr="FFFFFF"/>
      </a:lt1>
      <a:dk2>
        <a:srgbClr val="009BDF"/>
      </a:dk2>
      <a:lt2>
        <a:srgbClr val="0083CA"/>
      </a:lt2>
      <a:accent1>
        <a:srgbClr val="00599C"/>
      </a:accent1>
      <a:accent2>
        <a:srgbClr val="009FDA"/>
      </a:accent2>
      <a:accent3>
        <a:srgbClr val="61913D"/>
      </a:accent3>
      <a:accent4>
        <a:srgbClr val="D95900"/>
      </a:accent4>
      <a:accent5>
        <a:srgbClr val="00828C"/>
      </a:accent5>
      <a:accent6>
        <a:srgbClr val="BA122B"/>
      </a:accent6>
      <a:hlink>
        <a:srgbClr val="00599C"/>
      </a:hlink>
      <a:folHlink>
        <a:srgbClr val="821C6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9C1477D6362F4DB09EE6074EA9BCEE" ma:contentTypeVersion="14" ma:contentTypeDescription="Create a new document." ma:contentTypeScope="" ma:versionID="240747e6bb7ad01af0943f79b3af5661">
  <xsd:schema xmlns:xsd="http://www.w3.org/2001/XMLSchema" xmlns:xs="http://www.w3.org/2001/XMLSchema" xmlns:p="http://schemas.microsoft.com/office/2006/metadata/properties" xmlns:ns3="8290312e-fed5-4f76-ae62-2b9a9bdd651b" xmlns:ns4="4ca8ce50-7779-4dbd-94ca-711e0d161436" targetNamespace="http://schemas.microsoft.com/office/2006/metadata/properties" ma:root="true" ma:fieldsID="d4850fb19ee2cf20ec36dbc522164ece" ns3:_="" ns4:_="">
    <xsd:import namespace="8290312e-fed5-4f76-ae62-2b9a9bdd651b"/>
    <xsd:import namespace="4ca8ce50-7779-4dbd-94ca-711e0d1614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0312e-fed5-4f76-ae62-2b9a9bdd6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a8ce50-7779-4dbd-94ca-711e0d16143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C5432-5AB9-48A5-8773-5B8E7A7E4952}">
  <ds:schemaRefs>
    <ds:schemaRef ds:uri="http://schemas.microsoft.com/sharepoint/v3/contenttype/forms"/>
  </ds:schemaRefs>
</ds:datastoreItem>
</file>

<file path=customXml/itemProps2.xml><?xml version="1.0" encoding="utf-8"?>
<ds:datastoreItem xmlns:ds="http://schemas.openxmlformats.org/officeDocument/2006/customXml" ds:itemID="{93BAEF3B-79DF-4897-AAFC-4D84DC1C1938}">
  <ds:schemaRefs>
    <ds:schemaRef ds:uri="http://purl.org/dc/terms/"/>
    <ds:schemaRef ds:uri="http://purl.org/dc/elements/1.1/"/>
    <ds:schemaRef ds:uri="4ca8ce50-7779-4dbd-94ca-711e0d161436"/>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8290312e-fed5-4f76-ae62-2b9a9bdd651b"/>
    <ds:schemaRef ds:uri="http://www.w3.org/XML/1998/namespace"/>
    <ds:schemaRef ds:uri="http://purl.org/dc/dcmitype/"/>
  </ds:schemaRefs>
</ds:datastoreItem>
</file>

<file path=customXml/itemProps3.xml><?xml version="1.0" encoding="utf-8"?>
<ds:datastoreItem xmlns:ds="http://schemas.openxmlformats.org/officeDocument/2006/customXml" ds:itemID="{014DBABA-E71C-464A-B90B-E00D2BDAE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0312e-fed5-4f76-ae62-2b9a9bdd651b"/>
    <ds:schemaRef ds:uri="4ca8ce50-7779-4dbd-94ca-711e0d161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AE8F99-7481-4E63-966F-C031CD19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3019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DRAFT TFA RTC Press Release</vt:lpstr>
    </vt:vector>
  </TitlesOfParts>
  <Manager/>
  <Company/>
  <LinksUpToDate>false</LinksUpToDate>
  <CharactersWithSpaces>3541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TFA RTC Press Release</dc:title>
  <dc:subject/>
  <dc:creator/>
  <cp:keywords/>
  <dc:description/>
  <cp:lastModifiedBy/>
  <cp:revision>1</cp:revision>
  <cp:lastPrinted>2020-05-07T13:12:00Z</cp:lastPrinted>
  <dcterms:created xsi:type="dcterms:W3CDTF">2022-01-27T18:24:00Z</dcterms:created>
  <dcterms:modified xsi:type="dcterms:W3CDTF">2022-01-27T18:24:00Z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2018-02-13T00:00:00Z</vt:filetime>
  </property>
  <property fmtid="{D5CDD505-2E9C-101B-9397-08002B2CF9AE}" pid="3" name="Creator">
    <vt:lpwstr>Adobe InDesign CS5.5 (7.5.2)</vt:lpwstr>
  </property>
  <property fmtid="{D5CDD505-2E9C-101B-9397-08002B2CF9AE}" pid="4" name="LastSaved">
    <vt:filetime>2018-03-21T00:00:00Z</vt:filetime>
  </property>
  <property fmtid="{D5CDD505-2E9C-101B-9397-08002B2CF9AE}" pid="5" name="ContentTypeId">
    <vt:lpwstr>0x010100EF9C1477D6362F4DB09EE6074EA9BCEE</vt:lpwstr>
  </property>
</Properties>
</file>