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BB" w:rsidRDefault="000E43BB">
      <w:pPr>
        <w:widowControl/>
        <w:tabs>
          <w:tab w:val="left" w:pos="-2160"/>
          <w:tab w:val="left" w:pos="-1440"/>
          <w:tab w:val="left" w:pos="1680"/>
          <w:tab w:val="left" w:pos="2340"/>
          <w:tab w:val="left" w:pos="3000"/>
          <w:tab w:val="left" w:pos="3660"/>
        </w:tabs>
        <w:ind w:left="1680" w:hanging="1680"/>
        <w:jc w:val="both"/>
        <w:rPr>
          <w:rFonts w:ascii="Times New Roman" w:hAnsi="Times New Roman"/>
          <w:b/>
          <w:i/>
          <w:sz w:val="22"/>
          <w:szCs w:val="22"/>
          <w:u w:val="single"/>
        </w:rPr>
      </w:pPr>
      <w:bookmarkStart w:id="0" w:name="_GoBack"/>
      <w:bookmarkEnd w:id="0"/>
      <w:r>
        <w:rPr>
          <w:rFonts w:ascii="Times New Roman" w:hAnsi="Times New Roman"/>
          <w:b/>
          <w:i/>
          <w:sz w:val="22"/>
          <w:szCs w:val="22"/>
          <w:u w:val="single"/>
        </w:rPr>
        <w:t>The Association</w:t>
      </w:r>
    </w:p>
    <w:p w:rsidR="000E43BB" w:rsidRDefault="000E43BB">
      <w:pPr>
        <w:pStyle w:val="NoSpacing"/>
        <w:jc w:val="both"/>
        <w:rPr>
          <w:rFonts w:ascii="Times New Roman" w:hAnsi="Times New Roman"/>
          <w:sz w:val="22"/>
          <w:szCs w:val="22"/>
        </w:rPr>
      </w:pPr>
      <w:r>
        <w:rPr>
          <w:rFonts w:ascii="Times New Roman" w:hAnsi="Times New Roman"/>
          <w:sz w:val="22"/>
          <w:szCs w:val="22"/>
        </w:rPr>
        <w:t xml:space="preserve">The </w:t>
      </w:r>
      <w:r w:rsidR="002227C4">
        <w:rPr>
          <w:rFonts w:ascii="Times New Roman" w:hAnsi="Times New Roman"/>
          <w:sz w:val="22"/>
          <w:szCs w:val="22"/>
        </w:rPr>
        <w:t>Southeast Minnesota</w:t>
      </w:r>
      <w:r>
        <w:rPr>
          <w:rFonts w:ascii="Times New Roman" w:hAnsi="Times New Roman"/>
          <w:sz w:val="22"/>
          <w:szCs w:val="22"/>
        </w:rPr>
        <w:t xml:space="preserve"> Association of REALTORS</w:t>
      </w:r>
      <w:r w:rsidRPr="002227C4">
        <w:rPr>
          <w:rFonts w:ascii="Times New Roman" w:hAnsi="Times New Roman"/>
          <w:sz w:val="22"/>
          <w:szCs w:val="22"/>
          <w:vertAlign w:val="superscript"/>
        </w:rPr>
        <w:t>®</w:t>
      </w:r>
      <w:r>
        <w:rPr>
          <w:rFonts w:ascii="Times New Roman" w:hAnsi="Times New Roman"/>
          <w:sz w:val="22"/>
          <w:szCs w:val="22"/>
        </w:rPr>
        <w:t xml:space="preserve"> (</w:t>
      </w:r>
      <w:r w:rsidR="00B84330">
        <w:rPr>
          <w:rFonts w:ascii="Times New Roman" w:hAnsi="Times New Roman"/>
          <w:sz w:val="22"/>
          <w:szCs w:val="22"/>
        </w:rPr>
        <w:t>SEMR</w:t>
      </w:r>
      <w:r>
        <w:rPr>
          <w:rFonts w:ascii="Times New Roman" w:hAnsi="Times New Roman"/>
          <w:sz w:val="22"/>
          <w:szCs w:val="22"/>
        </w:rPr>
        <w:t xml:space="preserve">) has served as the “Voice of Real Estate” in the </w:t>
      </w:r>
      <w:r w:rsidR="002227C4">
        <w:rPr>
          <w:rFonts w:ascii="Times New Roman" w:hAnsi="Times New Roman"/>
          <w:sz w:val="22"/>
          <w:szCs w:val="22"/>
        </w:rPr>
        <w:t>southeast</w:t>
      </w:r>
      <w:r>
        <w:rPr>
          <w:rFonts w:ascii="Times New Roman" w:hAnsi="Times New Roman"/>
          <w:sz w:val="22"/>
          <w:szCs w:val="22"/>
        </w:rPr>
        <w:t xml:space="preserve"> region of </w:t>
      </w:r>
      <w:r w:rsidR="002227C4">
        <w:rPr>
          <w:rFonts w:ascii="Times New Roman" w:hAnsi="Times New Roman"/>
          <w:sz w:val="22"/>
          <w:szCs w:val="22"/>
        </w:rPr>
        <w:t>Minnesota</w:t>
      </w:r>
      <w:r>
        <w:rPr>
          <w:rFonts w:ascii="Times New Roman" w:hAnsi="Times New Roman"/>
          <w:sz w:val="22"/>
          <w:szCs w:val="22"/>
        </w:rPr>
        <w:t xml:space="preserve"> for more than </w:t>
      </w:r>
      <w:r w:rsidR="00091E9D">
        <w:rPr>
          <w:rFonts w:ascii="Times New Roman" w:hAnsi="Times New Roman"/>
          <w:sz w:val="22"/>
          <w:szCs w:val="22"/>
        </w:rPr>
        <w:t>60</w:t>
      </w:r>
      <w:r>
        <w:rPr>
          <w:rFonts w:ascii="Times New Roman" w:hAnsi="Times New Roman"/>
          <w:sz w:val="22"/>
          <w:szCs w:val="22"/>
        </w:rPr>
        <w:t xml:space="preserve"> years, issuing statistical analysis of market conditions, offering legislative support to its members and the industry at large and serving as the premier resource for all things real estate in </w:t>
      </w:r>
      <w:r w:rsidR="002227C4">
        <w:rPr>
          <w:rFonts w:ascii="Times New Roman" w:hAnsi="Times New Roman"/>
          <w:sz w:val="22"/>
          <w:szCs w:val="22"/>
        </w:rPr>
        <w:t>eleven counties in southeast Minnesota</w:t>
      </w:r>
      <w:r>
        <w:rPr>
          <w:rFonts w:ascii="Times New Roman" w:hAnsi="Times New Roman"/>
          <w:sz w:val="22"/>
          <w:szCs w:val="22"/>
        </w:rPr>
        <w:t xml:space="preserve">. By promoting the highest standards of Professionalism, Ethics, Education, and Technology, </w:t>
      </w:r>
      <w:r w:rsidR="00B84330">
        <w:rPr>
          <w:rFonts w:ascii="Times New Roman" w:hAnsi="Times New Roman"/>
          <w:sz w:val="22"/>
          <w:szCs w:val="22"/>
        </w:rPr>
        <w:t>SEMR</w:t>
      </w:r>
      <w:r>
        <w:rPr>
          <w:rFonts w:ascii="Times New Roman" w:hAnsi="Times New Roman"/>
          <w:sz w:val="22"/>
          <w:szCs w:val="22"/>
        </w:rPr>
        <w:t xml:space="preserve"> ensures that the REALTOR® members are the primary source for real estate services, including commercial, residential </w:t>
      </w:r>
      <w:r w:rsidR="002227C4">
        <w:rPr>
          <w:rFonts w:ascii="Times New Roman" w:hAnsi="Times New Roman"/>
          <w:sz w:val="22"/>
          <w:szCs w:val="22"/>
        </w:rPr>
        <w:t>and Multiple Listing Service (</w:t>
      </w:r>
      <w:r w:rsidR="00B84330">
        <w:rPr>
          <w:rFonts w:ascii="Times New Roman" w:hAnsi="Times New Roman"/>
          <w:sz w:val="22"/>
          <w:szCs w:val="22"/>
        </w:rPr>
        <w:t>SEMR</w:t>
      </w:r>
      <w:r w:rsidR="00F63446">
        <w:rPr>
          <w:rFonts w:ascii="Times New Roman" w:hAnsi="Times New Roman"/>
          <w:sz w:val="22"/>
          <w:szCs w:val="22"/>
        </w:rPr>
        <w:t>MLS) management, in southeast Minnesota</w:t>
      </w:r>
      <w:r>
        <w:rPr>
          <w:rFonts w:ascii="Times New Roman" w:hAnsi="Times New Roman"/>
          <w:sz w:val="22"/>
          <w:szCs w:val="22"/>
        </w:rPr>
        <w:t xml:space="preserve">. </w:t>
      </w:r>
    </w:p>
    <w:p w:rsidR="000E43BB" w:rsidRDefault="000E43BB">
      <w:pPr>
        <w:jc w:val="both"/>
        <w:rPr>
          <w:rFonts w:ascii="Times New Roman" w:hAnsi="Times New Roman"/>
        </w:rPr>
      </w:pPr>
    </w:p>
    <w:p w:rsidR="000E43BB" w:rsidRDefault="000E43BB">
      <w:pPr>
        <w:jc w:val="both"/>
        <w:rPr>
          <w:rFonts w:ascii="Times New Roman" w:hAnsi="Times New Roman"/>
          <w:b/>
          <w:i/>
          <w:sz w:val="22"/>
          <w:szCs w:val="22"/>
          <w:u w:val="single"/>
        </w:rPr>
      </w:pPr>
      <w:r>
        <w:rPr>
          <w:rFonts w:ascii="Times New Roman" w:hAnsi="Times New Roman"/>
          <w:b/>
          <w:i/>
          <w:sz w:val="22"/>
          <w:szCs w:val="22"/>
          <w:u w:val="single"/>
        </w:rPr>
        <w:t>The Position</w:t>
      </w:r>
    </w:p>
    <w:p w:rsidR="000E43BB" w:rsidRDefault="000E43BB">
      <w:pPr>
        <w:widowControl/>
        <w:tabs>
          <w:tab w:val="left" w:pos="-2160"/>
          <w:tab w:val="left" w:pos="-1440"/>
          <w:tab w:val="left" w:pos="1680"/>
          <w:tab w:val="left" w:pos="2340"/>
          <w:tab w:val="left" w:pos="3000"/>
          <w:tab w:val="left" w:pos="3660"/>
        </w:tabs>
        <w:jc w:val="both"/>
        <w:rPr>
          <w:rFonts w:ascii="Times New Roman" w:hAnsi="Times New Roman"/>
          <w:b/>
          <w:i/>
          <w:sz w:val="22"/>
          <w:szCs w:val="22"/>
        </w:rPr>
      </w:pPr>
      <w:r>
        <w:rPr>
          <w:rFonts w:ascii="Times New Roman" w:hAnsi="Times New Roman"/>
          <w:b/>
          <w:i/>
          <w:sz w:val="22"/>
          <w:szCs w:val="22"/>
        </w:rPr>
        <w:t>Location:</w:t>
      </w:r>
    </w:p>
    <w:p w:rsidR="000E43BB" w:rsidRDefault="000E43BB">
      <w:pPr>
        <w:ind w:left="360"/>
        <w:jc w:val="both"/>
        <w:rPr>
          <w:rFonts w:ascii="Times New Roman" w:hAnsi="Times New Roman"/>
          <w:b/>
          <w:i/>
          <w:sz w:val="22"/>
          <w:szCs w:val="22"/>
        </w:rPr>
      </w:pPr>
      <w:r>
        <w:rPr>
          <w:rFonts w:ascii="Times New Roman" w:hAnsi="Times New Roman"/>
          <w:sz w:val="22"/>
          <w:szCs w:val="22"/>
        </w:rPr>
        <w:t xml:space="preserve">The Chief Executive Officer position is located in </w:t>
      </w:r>
      <w:r w:rsidR="00B84330">
        <w:rPr>
          <w:rFonts w:ascii="Times New Roman" w:hAnsi="Times New Roman"/>
          <w:sz w:val="22"/>
          <w:szCs w:val="22"/>
        </w:rPr>
        <w:t>SEMR</w:t>
      </w:r>
      <w:r>
        <w:rPr>
          <w:rFonts w:ascii="Times New Roman" w:hAnsi="Times New Roman"/>
          <w:sz w:val="22"/>
          <w:szCs w:val="22"/>
        </w:rPr>
        <w:t xml:space="preserve">’s offices at </w:t>
      </w:r>
      <w:r w:rsidR="00F63446">
        <w:rPr>
          <w:rFonts w:ascii="Times New Roman" w:hAnsi="Times New Roman"/>
          <w:sz w:val="22"/>
          <w:szCs w:val="22"/>
        </w:rPr>
        <w:t>3400 E River Rd NE, Rochester, Minnesota.</w:t>
      </w:r>
      <w:r>
        <w:rPr>
          <w:rFonts w:ascii="Times New Roman" w:hAnsi="Times New Roman"/>
          <w:sz w:val="22"/>
          <w:szCs w:val="22"/>
        </w:rPr>
        <w:t xml:space="preserve">   </w:t>
      </w:r>
    </w:p>
    <w:p w:rsidR="000E43BB" w:rsidRDefault="000E43BB">
      <w:pPr>
        <w:widowControl/>
        <w:tabs>
          <w:tab w:val="left" w:pos="-2160"/>
          <w:tab w:val="left" w:pos="-1440"/>
          <w:tab w:val="left" w:pos="1680"/>
          <w:tab w:val="left" w:pos="2340"/>
          <w:tab w:val="left" w:pos="3000"/>
          <w:tab w:val="left" w:pos="3660"/>
        </w:tabs>
        <w:jc w:val="both"/>
        <w:rPr>
          <w:rFonts w:ascii="Times New Roman" w:hAnsi="Times New Roman"/>
          <w:b/>
          <w:i/>
          <w:sz w:val="22"/>
          <w:szCs w:val="22"/>
        </w:rPr>
      </w:pPr>
    </w:p>
    <w:p w:rsidR="000E43BB" w:rsidRDefault="000E43BB">
      <w:pPr>
        <w:widowControl/>
        <w:tabs>
          <w:tab w:val="left" w:pos="-2160"/>
          <w:tab w:val="left" w:pos="-1440"/>
          <w:tab w:val="left" w:pos="1680"/>
          <w:tab w:val="left" w:pos="2340"/>
          <w:tab w:val="left" w:pos="3000"/>
          <w:tab w:val="left" w:pos="3660"/>
        </w:tabs>
        <w:jc w:val="both"/>
        <w:rPr>
          <w:rFonts w:ascii="Times New Roman" w:hAnsi="Times New Roman"/>
          <w:b/>
          <w:i/>
          <w:sz w:val="22"/>
          <w:szCs w:val="22"/>
        </w:rPr>
      </w:pPr>
      <w:r>
        <w:rPr>
          <w:rFonts w:ascii="Times New Roman" w:hAnsi="Times New Roman"/>
          <w:b/>
          <w:i/>
          <w:sz w:val="22"/>
          <w:szCs w:val="22"/>
        </w:rPr>
        <w:t>Reporting Relationships:</w:t>
      </w:r>
    </w:p>
    <w:p w:rsidR="000E43BB" w:rsidRDefault="000E43BB">
      <w:pPr>
        <w:widowControl/>
        <w:shd w:val="clear" w:color="auto" w:fill="FFFFFF"/>
        <w:ind w:left="360"/>
        <w:jc w:val="both"/>
        <w:rPr>
          <w:rFonts w:ascii="Times New Roman" w:hAnsi="Times New Roman"/>
          <w:sz w:val="22"/>
          <w:szCs w:val="22"/>
        </w:rPr>
      </w:pPr>
      <w:r>
        <w:rPr>
          <w:rFonts w:ascii="Times New Roman" w:hAnsi="Times New Roman"/>
          <w:sz w:val="22"/>
          <w:szCs w:val="22"/>
        </w:rPr>
        <w:t xml:space="preserve">The CEO reports to the Board President and to the </w:t>
      </w:r>
      <w:r w:rsidR="00742637">
        <w:rPr>
          <w:rFonts w:ascii="Times New Roman" w:hAnsi="Times New Roman"/>
          <w:sz w:val="22"/>
          <w:szCs w:val="22"/>
        </w:rPr>
        <w:t>17</w:t>
      </w:r>
      <w:r>
        <w:rPr>
          <w:rFonts w:ascii="Times New Roman" w:hAnsi="Times New Roman"/>
          <w:sz w:val="22"/>
          <w:szCs w:val="22"/>
        </w:rPr>
        <w:t xml:space="preserve"> member Board of Directors. The CEO will supervise the </w:t>
      </w:r>
      <w:r w:rsidR="00B84330">
        <w:rPr>
          <w:rFonts w:ascii="Times New Roman" w:hAnsi="Times New Roman"/>
          <w:sz w:val="22"/>
          <w:szCs w:val="22"/>
        </w:rPr>
        <w:t>4</w:t>
      </w:r>
      <w:r>
        <w:rPr>
          <w:rFonts w:ascii="Times New Roman" w:hAnsi="Times New Roman"/>
          <w:sz w:val="22"/>
          <w:szCs w:val="22"/>
        </w:rPr>
        <w:t xml:space="preserve"> member staff, with direct supervision of the MLS Director, </w:t>
      </w:r>
      <w:r w:rsidR="00F63446">
        <w:rPr>
          <w:rFonts w:ascii="Times New Roman" w:hAnsi="Times New Roman"/>
          <w:sz w:val="22"/>
          <w:szCs w:val="22"/>
        </w:rPr>
        <w:t>Community and Political Affairs</w:t>
      </w:r>
      <w:r>
        <w:rPr>
          <w:rFonts w:ascii="Times New Roman" w:hAnsi="Times New Roman"/>
          <w:sz w:val="22"/>
          <w:szCs w:val="22"/>
        </w:rPr>
        <w:t xml:space="preserve"> Director, </w:t>
      </w:r>
      <w:r w:rsidR="00F63446">
        <w:rPr>
          <w:rFonts w:ascii="Times New Roman" w:hAnsi="Times New Roman"/>
          <w:sz w:val="22"/>
          <w:szCs w:val="22"/>
        </w:rPr>
        <w:t>Bookkeeper, Staff Executive (Owatonna)</w:t>
      </w:r>
      <w:r w:rsidR="005C5D55">
        <w:rPr>
          <w:rFonts w:ascii="Times New Roman" w:hAnsi="Times New Roman"/>
          <w:sz w:val="22"/>
          <w:szCs w:val="22"/>
        </w:rPr>
        <w:t xml:space="preserve"> and</w:t>
      </w:r>
      <w:r w:rsidR="00F63446">
        <w:rPr>
          <w:rFonts w:ascii="Times New Roman" w:hAnsi="Times New Roman"/>
          <w:sz w:val="22"/>
          <w:szCs w:val="22"/>
        </w:rPr>
        <w:t xml:space="preserve"> Member Services Coordinator</w:t>
      </w:r>
      <w:r>
        <w:rPr>
          <w:rFonts w:ascii="Times New Roman" w:hAnsi="Times New Roman"/>
          <w:sz w:val="22"/>
          <w:szCs w:val="22"/>
        </w:rPr>
        <w:t>.  The CEO is an ex-officio, non-voting, me</w:t>
      </w:r>
      <w:r w:rsidR="00742637">
        <w:rPr>
          <w:rFonts w:ascii="Times New Roman" w:hAnsi="Times New Roman"/>
          <w:sz w:val="22"/>
          <w:szCs w:val="22"/>
        </w:rPr>
        <w:t xml:space="preserve">mber of the executive committee, </w:t>
      </w:r>
      <w:r>
        <w:rPr>
          <w:rFonts w:ascii="Times New Roman" w:hAnsi="Times New Roman"/>
          <w:sz w:val="22"/>
          <w:szCs w:val="22"/>
        </w:rPr>
        <w:t>the Board of Directors</w:t>
      </w:r>
      <w:r w:rsidR="00742637">
        <w:rPr>
          <w:rFonts w:ascii="Times New Roman" w:hAnsi="Times New Roman"/>
          <w:sz w:val="22"/>
          <w:szCs w:val="22"/>
        </w:rPr>
        <w:t xml:space="preserve"> and the MLS Board of Directors</w:t>
      </w:r>
      <w:r>
        <w:rPr>
          <w:rFonts w:ascii="Times New Roman" w:hAnsi="Times New Roman"/>
          <w:sz w:val="22"/>
          <w:szCs w:val="22"/>
        </w:rPr>
        <w:t>.</w:t>
      </w:r>
    </w:p>
    <w:p w:rsidR="000E43BB" w:rsidRDefault="000E43BB">
      <w:pPr>
        <w:widowControl/>
        <w:tabs>
          <w:tab w:val="left" w:pos="-2160"/>
          <w:tab w:val="left" w:pos="-1440"/>
          <w:tab w:val="left" w:pos="1680"/>
          <w:tab w:val="left" w:pos="2340"/>
          <w:tab w:val="left" w:pos="3000"/>
          <w:tab w:val="left" w:pos="3660"/>
        </w:tabs>
        <w:jc w:val="both"/>
        <w:rPr>
          <w:rFonts w:ascii="Times New Roman" w:hAnsi="Times New Roman"/>
          <w:b/>
          <w:i/>
          <w:sz w:val="22"/>
          <w:szCs w:val="22"/>
        </w:rPr>
      </w:pPr>
    </w:p>
    <w:p w:rsidR="000E43BB" w:rsidRDefault="000E43BB">
      <w:pPr>
        <w:widowControl/>
        <w:tabs>
          <w:tab w:val="left" w:pos="-2160"/>
          <w:tab w:val="left" w:pos="-1440"/>
          <w:tab w:val="left" w:pos="1680"/>
          <w:tab w:val="left" w:pos="2340"/>
          <w:tab w:val="left" w:pos="3000"/>
          <w:tab w:val="left" w:pos="3660"/>
        </w:tabs>
        <w:jc w:val="both"/>
        <w:rPr>
          <w:rFonts w:ascii="Times New Roman" w:hAnsi="Times New Roman"/>
          <w:b/>
          <w:i/>
          <w:sz w:val="22"/>
          <w:szCs w:val="22"/>
        </w:rPr>
      </w:pPr>
      <w:r>
        <w:rPr>
          <w:rFonts w:ascii="Times New Roman" w:hAnsi="Times New Roman"/>
          <w:b/>
          <w:i/>
          <w:sz w:val="22"/>
          <w:szCs w:val="22"/>
        </w:rPr>
        <w:t>Position Charter:</w:t>
      </w:r>
    </w:p>
    <w:p w:rsidR="000E43BB" w:rsidRDefault="000E43BB">
      <w:pPr>
        <w:widowControl/>
        <w:shd w:val="clear" w:color="auto" w:fill="FFFFFF"/>
        <w:ind w:left="360"/>
        <w:jc w:val="both"/>
        <w:rPr>
          <w:rFonts w:ascii="Times New Roman" w:hAnsi="Times New Roman"/>
          <w:sz w:val="22"/>
          <w:szCs w:val="22"/>
        </w:rPr>
      </w:pPr>
      <w:bookmarkStart w:id="1" w:name="_Hlk7425392"/>
      <w:r>
        <w:rPr>
          <w:rFonts w:ascii="Times New Roman" w:hAnsi="Times New Roman"/>
          <w:sz w:val="22"/>
          <w:szCs w:val="22"/>
        </w:rPr>
        <w:t xml:space="preserve">The CEO is the top executive and administrative officer of </w:t>
      </w:r>
      <w:r w:rsidR="00B84330">
        <w:rPr>
          <w:rFonts w:ascii="Times New Roman" w:hAnsi="Times New Roman"/>
          <w:sz w:val="22"/>
          <w:szCs w:val="22"/>
        </w:rPr>
        <w:t>SEMR</w:t>
      </w:r>
      <w:r>
        <w:rPr>
          <w:rFonts w:ascii="Times New Roman" w:hAnsi="Times New Roman"/>
          <w:sz w:val="22"/>
          <w:szCs w:val="22"/>
        </w:rPr>
        <w:t xml:space="preserve"> and is responsible for all administrative and management functions and for executing the mission of the organization.  </w:t>
      </w:r>
      <w:r w:rsidR="00B84330">
        <w:rPr>
          <w:rFonts w:ascii="Times New Roman" w:hAnsi="Times New Roman"/>
          <w:sz w:val="22"/>
          <w:szCs w:val="22"/>
        </w:rPr>
        <w:t>Reporting</w:t>
      </w:r>
      <w:r>
        <w:rPr>
          <w:rFonts w:ascii="Times New Roman" w:hAnsi="Times New Roman"/>
          <w:sz w:val="22"/>
          <w:szCs w:val="22"/>
        </w:rPr>
        <w:t xml:space="preserve"> to the Board of Directors, the CEO’s primary responsibilities include planning, directing and controlling all activities of the organization in order to achieve the stated goals and objectives of the strategic and operating plans</w:t>
      </w:r>
      <w:r w:rsidR="00852091">
        <w:rPr>
          <w:rFonts w:ascii="Times New Roman" w:hAnsi="Times New Roman"/>
          <w:sz w:val="22"/>
          <w:szCs w:val="22"/>
        </w:rPr>
        <w:t xml:space="preserve"> and meet NAR’s Core Standards</w:t>
      </w:r>
      <w:r>
        <w:rPr>
          <w:rFonts w:ascii="Times New Roman" w:hAnsi="Times New Roman"/>
          <w:sz w:val="22"/>
          <w:szCs w:val="22"/>
        </w:rPr>
        <w:t>. The CEO is expected to communicate and implement all policies and provide leadership and direction that creates a high level of enthusiasm, expectancy and momentum among the membership, staff and the REALTOR</w:t>
      </w:r>
      <w:r w:rsidRPr="00F63446">
        <w:rPr>
          <w:rFonts w:ascii="Times New Roman" w:hAnsi="Times New Roman"/>
          <w:sz w:val="22"/>
          <w:szCs w:val="22"/>
          <w:vertAlign w:val="superscript"/>
        </w:rPr>
        <w:t>®</w:t>
      </w:r>
      <w:r>
        <w:rPr>
          <w:rFonts w:ascii="Times New Roman" w:hAnsi="Times New Roman"/>
          <w:sz w:val="22"/>
          <w:szCs w:val="22"/>
        </w:rPr>
        <w:t xml:space="preserve"> members in the multi-county region.</w:t>
      </w:r>
    </w:p>
    <w:bookmarkEnd w:id="1"/>
    <w:p w:rsidR="000E43BB" w:rsidRDefault="000E43BB">
      <w:pPr>
        <w:rPr>
          <w:rFonts w:ascii="Times New Roman" w:hAnsi="Times New Roman"/>
          <w:b/>
          <w:i/>
          <w:sz w:val="22"/>
          <w:szCs w:val="22"/>
        </w:rPr>
      </w:pPr>
    </w:p>
    <w:p w:rsidR="000E43BB" w:rsidRDefault="000E43BB">
      <w:pPr>
        <w:rPr>
          <w:rFonts w:ascii="Times New Roman" w:hAnsi="Times New Roman"/>
          <w:b/>
          <w:i/>
          <w:sz w:val="22"/>
          <w:szCs w:val="22"/>
        </w:rPr>
      </w:pPr>
      <w:r>
        <w:rPr>
          <w:rFonts w:ascii="Times New Roman" w:hAnsi="Times New Roman"/>
          <w:b/>
          <w:i/>
          <w:sz w:val="22"/>
          <w:szCs w:val="22"/>
        </w:rPr>
        <w:t>Major Duties and Responsibilities include:</w:t>
      </w:r>
    </w:p>
    <w:p w:rsidR="000E43BB" w:rsidRDefault="000E43BB">
      <w:pPr>
        <w:widowControl/>
        <w:shd w:val="clear" w:color="auto" w:fill="FFFFFF"/>
        <w:ind w:left="360"/>
        <w:jc w:val="both"/>
        <w:rPr>
          <w:rFonts w:ascii="Times New Roman" w:hAnsi="Times New Roman"/>
          <w:sz w:val="22"/>
          <w:szCs w:val="22"/>
        </w:rPr>
      </w:pPr>
      <w:r>
        <w:rPr>
          <w:rFonts w:ascii="Times New Roman" w:hAnsi="Times New Roman"/>
          <w:b/>
          <w:sz w:val="22"/>
          <w:szCs w:val="22"/>
        </w:rPr>
        <w:t>Program of Work, Strategic and Annual Planning:</w:t>
      </w:r>
      <w:r>
        <w:rPr>
          <w:rFonts w:ascii="Times New Roman" w:hAnsi="Times New Roman"/>
          <w:i/>
          <w:sz w:val="22"/>
          <w:szCs w:val="22"/>
        </w:rPr>
        <w:t xml:space="preserve">  </w:t>
      </w:r>
      <w:r>
        <w:rPr>
          <w:rFonts w:ascii="Times New Roman" w:hAnsi="Times New Roman"/>
          <w:sz w:val="22"/>
          <w:szCs w:val="22"/>
        </w:rPr>
        <w:t xml:space="preserve">Works with the Board and staff to develop and annually update the </w:t>
      </w:r>
      <w:r w:rsidR="00B84330">
        <w:rPr>
          <w:rFonts w:ascii="Times New Roman" w:hAnsi="Times New Roman"/>
          <w:sz w:val="22"/>
          <w:szCs w:val="22"/>
        </w:rPr>
        <w:t>SEMR</w:t>
      </w:r>
      <w:r>
        <w:rPr>
          <w:rFonts w:ascii="Times New Roman" w:hAnsi="Times New Roman"/>
          <w:sz w:val="22"/>
          <w:szCs w:val="22"/>
        </w:rPr>
        <w:t>’s Strategic Plan that provides direction for the lo</w:t>
      </w:r>
      <w:r w:rsidR="00DB7B9E">
        <w:rPr>
          <w:rFonts w:ascii="Times New Roman" w:hAnsi="Times New Roman"/>
          <w:sz w:val="22"/>
          <w:szCs w:val="22"/>
        </w:rPr>
        <w:t xml:space="preserve">ng-term activities of the </w:t>
      </w:r>
      <w:r>
        <w:rPr>
          <w:rFonts w:ascii="Times New Roman" w:hAnsi="Times New Roman"/>
          <w:sz w:val="22"/>
          <w:szCs w:val="22"/>
        </w:rPr>
        <w:t>organization and f</w:t>
      </w:r>
      <w:r w:rsidR="005C5D55">
        <w:rPr>
          <w:rFonts w:ascii="Times New Roman" w:hAnsi="Times New Roman"/>
          <w:sz w:val="22"/>
          <w:szCs w:val="22"/>
        </w:rPr>
        <w:t xml:space="preserve">or the long-term allocation of </w:t>
      </w:r>
      <w:r>
        <w:rPr>
          <w:rFonts w:ascii="Times New Roman" w:hAnsi="Times New Roman"/>
          <w:sz w:val="22"/>
          <w:szCs w:val="22"/>
        </w:rPr>
        <w:t xml:space="preserve">resources; Attends all meetings of the Board of Directors and executive committee; Maintains official minutes of the Board of Directors and other official  meetings; Ensures that the Board of Directors, Executive Committee, and </w:t>
      </w:r>
      <w:r w:rsidR="00DB7B9E">
        <w:rPr>
          <w:rFonts w:ascii="Times New Roman" w:hAnsi="Times New Roman"/>
          <w:sz w:val="22"/>
          <w:szCs w:val="22"/>
        </w:rPr>
        <w:t xml:space="preserve">Officers are fully informed of </w:t>
      </w:r>
      <w:r>
        <w:rPr>
          <w:rFonts w:ascii="Times New Roman" w:hAnsi="Times New Roman"/>
          <w:sz w:val="22"/>
          <w:szCs w:val="22"/>
        </w:rPr>
        <w:t>conditions and of all important factors influencing them; Plans, formulates, and recommends for the approval of the Board of Directors basic policies and programs that will further  objectives; Executes all decisions of the Board of Directors except when Directors specifically make other assignments; Develops specific administrative policies, procedures, and programs to implement the general policies of the Board of Directors.</w:t>
      </w:r>
    </w:p>
    <w:p w:rsidR="000E43BB" w:rsidRDefault="000E43BB">
      <w:pPr>
        <w:ind w:left="360"/>
        <w:jc w:val="both"/>
        <w:rPr>
          <w:rFonts w:ascii="Times New Roman" w:hAnsi="Times New Roman"/>
          <w:b/>
          <w:sz w:val="22"/>
          <w:szCs w:val="22"/>
        </w:rPr>
      </w:pPr>
    </w:p>
    <w:p w:rsidR="000E43BB" w:rsidRDefault="000E43BB">
      <w:pPr>
        <w:ind w:left="360"/>
        <w:jc w:val="both"/>
        <w:rPr>
          <w:rFonts w:ascii="Times New Roman" w:hAnsi="Times New Roman"/>
          <w:sz w:val="22"/>
          <w:szCs w:val="22"/>
        </w:rPr>
      </w:pPr>
      <w:r>
        <w:rPr>
          <w:rFonts w:ascii="Times New Roman" w:hAnsi="Times New Roman"/>
          <w:b/>
          <w:sz w:val="22"/>
          <w:szCs w:val="22"/>
        </w:rPr>
        <w:t>Operations and Policy:</w:t>
      </w:r>
      <w:r>
        <w:rPr>
          <w:rFonts w:ascii="Times New Roman" w:hAnsi="Times New Roman"/>
          <w:i/>
          <w:sz w:val="22"/>
          <w:szCs w:val="22"/>
        </w:rPr>
        <w:t xml:space="preserve">  </w:t>
      </w:r>
      <w:r>
        <w:rPr>
          <w:rFonts w:ascii="Times New Roman" w:hAnsi="Times New Roman"/>
          <w:sz w:val="22"/>
          <w:szCs w:val="22"/>
        </w:rPr>
        <w:t xml:space="preserve">Monitors </w:t>
      </w:r>
      <w:r w:rsidR="00B84330">
        <w:rPr>
          <w:rFonts w:ascii="Times New Roman" w:hAnsi="Times New Roman"/>
          <w:sz w:val="22"/>
          <w:szCs w:val="22"/>
        </w:rPr>
        <w:t>SEMR</w:t>
      </w:r>
      <w:r>
        <w:rPr>
          <w:rFonts w:ascii="Times New Roman" w:hAnsi="Times New Roman"/>
          <w:sz w:val="22"/>
          <w:szCs w:val="22"/>
        </w:rPr>
        <w:t>’s organizational structure and culture to ensure that it is effectively geared to function with optimum efficiency; Recommends to the Board changes in structure, policy and procedure as needed; Monitors and oversees technology plans and upgrades with the use of outside resources and vendors; Develops and oversees a comprehensive crisis communications and management plan, which includes internal and external media and community outreach components.</w:t>
      </w:r>
    </w:p>
    <w:p w:rsidR="000E43BB" w:rsidRDefault="000E43BB">
      <w:pPr>
        <w:widowControl/>
        <w:shd w:val="clear" w:color="auto" w:fill="FFFFFF"/>
        <w:ind w:left="360"/>
        <w:jc w:val="both"/>
        <w:rPr>
          <w:rFonts w:ascii="Times New Roman" w:hAnsi="Times New Roman"/>
          <w:b/>
          <w:sz w:val="22"/>
          <w:szCs w:val="22"/>
        </w:rPr>
      </w:pPr>
    </w:p>
    <w:p w:rsidR="000E43BB" w:rsidRDefault="000E43BB">
      <w:pPr>
        <w:widowControl/>
        <w:shd w:val="clear" w:color="auto" w:fill="FFFFFF"/>
        <w:ind w:left="360"/>
        <w:jc w:val="both"/>
        <w:rPr>
          <w:rFonts w:ascii="Times New Roman" w:hAnsi="Times New Roman"/>
          <w:sz w:val="22"/>
          <w:szCs w:val="22"/>
        </w:rPr>
      </w:pPr>
      <w:r>
        <w:rPr>
          <w:rFonts w:ascii="Times New Roman" w:hAnsi="Times New Roman"/>
          <w:b/>
          <w:sz w:val="22"/>
          <w:szCs w:val="22"/>
        </w:rPr>
        <w:t>Budgets and Financial Management</w:t>
      </w:r>
      <w:r>
        <w:rPr>
          <w:rFonts w:ascii="Times New Roman" w:hAnsi="Times New Roman"/>
          <w:b/>
          <w:i/>
          <w:sz w:val="22"/>
          <w:szCs w:val="22"/>
        </w:rPr>
        <w:t>:</w:t>
      </w:r>
      <w:r>
        <w:rPr>
          <w:rFonts w:ascii="Times New Roman" w:hAnsi="Times New Roman"/>
          <w:i/>
          <w:sz w:val="22"/>
          <w:szCs w:val="22"/>
        </w:rPr>
        <w:t xml:space="preserve">  </w:t>
      </w:r>
      <w:r>
        <w:rPr>
          <w:rFonts w:ascii="Times New Roman" w:hAnsi="Times New Roman"/>
          <w:sz w:val="22"/>
          <w:szCs w:val="22"/>
        </w:rPr>
        <w:t xml:space="preserve">Develops the budget and relates budget to program goals, and maintains responsibility for all expenditures within the framework of the budget; Presents financial statements to the </w:t>
      </w:r>
      <w:r>
        <w:rPr>
          <w:rFonts w:ascii="Times New Roman" w:hAnsi="Times New Roman"/>
          <w:sz w:val="22"/>
          <w:szCs w:val="22"/>
        </w:rPr>
        <w:lastRenderedPageBreak/>
        <w:t xml:space="preserve">Executive Committee and Board, ensures that financial records are audited </w:t>
      </w:r>
      <w:r w:rsidR="00F63446">
        <w:rPr>
          <w:rFonts w:ascii="Times New Roman" w:hAnsi="Times New Roman"/>
          <w:sz w:val="22"/>
          <w:szCs w:val="22"/>
        </w:rPr>
        <w:t>every other year</w:t>
      </w:r>
      <w:r>
        <w:rPr>
          <w:rFonts w:ascii="Times New Roman" w:hAnsi="Times New Roman"/>
          <w:sz w:val="22"/>
          <w:szCs w:val="22"/>
        </w:rPr>
        <w:t xml:space="preserve"> and seeks maximum staff efficiency in all financial procedures; Fulfills the </w:t>
      </w:r>
      <w:r w:rsidR="00B84330">
        <w:rPr>
          <w:rFonts w:ascii="Times New Roman" w:hAnsi="Times New Roman"/>
          <w:sz w:val="22"/>
          <w:szCs w:val="22"/>
        </w:rPr>
        <w:t>SEMR</w:t>
      </w:r>
      <w:r>
        <w:rPr>
          <w:rFonts w:ascii="Times New Roman" w:hAnsi="Times New Roman"/>
          <w:sz w:val="22"/>
          <w:szCs w:val="22"/>
        </w:rPr>
        <w:t>’s fiduciary responsibilities and contract obligations with  other partners; Ensures that all funds, physical assets, and other  property are appropriately safeguarded and administered and operate within the approved budget; Exercises control of budget and all arrangements to meet financial objectives; Executes contracts and commitments as authorized by the Board of Directors or within established policies; Provides security for all files, legal and historical documents, and membership and mailing lists.</w:t>
      </w:r>
    </w:p>
    <w:p w:rsidR="000E43BB" w:rsidRDefault="000E43BB">
      <w:pPr>
        <w:widowControl/>
        <w:shd w:val="clear" w:color="auto" w:fill="FFFFFF"/>
        <w:ind w:left="360"/>
        <w:jc w:val="both"/>
        <w:rPr>
          <w:rFonts w:ascii="Times New Roman" w:hAnsi="Times New Roman"/>
          <w:b/>
          <w:sz w:val="22"/>
          <w:szCs w:val="22"/>
        </w:rPr>
      </w:pPr>
    </w:p>
    <w:p w:rsidR="000E43BB" w:rsidRDefault="000E43BB">
      <w:pPr>
        <w:widowControl/>
        <w:shd w:val="clear" w:color="auto" w:fill="FFFFFF"/>
        <w:ind w:left="360"/>
        <w:jc w:val="both"/>
        <w:rPr>
          <w:rFonts w:ascii="Times New Roman" w:hAnsi="Times New Roman"/>
          <w:sz w:val="22"/>
          <w:szCs w:val="22"/>
        </w:rPr>
      </w:pPr>
      <w:r>
        <w:rPr>
          <w:rFonts w:ascii="Times New Roman" w:hAnsi="Times New Roman"/>
          <w:b/>
          <w:sz w:val="22"/>
          <w:szCs w:val="22"/>
        </w:rPr>
        <w:t>Staff Leadership:</w:t>
      </w:r>
      <w:r>
        <w:rPr>
          <w:rFonts w:ascii="Times New Roman" w:hAnsi="Times New Roman"/>
          <w:i/>
          <w:sz w:val="22"/>
          <w:szCs w:val="22"/>
        </w:rPr>
        <w:t xml:space="preserve">  </w:t>
      </w:r>
      <w:r>
        <w:rPr>
          <w:rFonts w:ascii="Times New Roman" w:hAnsi="Times New Roman"/>
          <w:sz w:val="22"/>
          <w:szCs w:val="22"/>
        </w:rPr>
        <w:t>Responsible for employment, assignment of duties, supervision, evaluation, training and leadership of all staff; Fosters daily work environment that values teamwork and ensure</w:t>
      </w:r>
      <w:r w:rsidR="00DB7B9E">
        <w:rPr>
          <w:rFonts w:ascii="Times New Roman" w:hAnsi="Times New Roman"/>
          <w:sz w:val="22"/>
          <w:szCs w:val="22"/>
        </w:rPr>
        <w:t>s</w:t>
      </w:r>
      <w:r>
        <w:rPr>
          <w:rFonts w:ascii="Times New Roman" w:hAnsi="Times New Roman"/>
          <w:sz w:val="22"/>
          <w:szCs w:val="22"/>
        </w:rPr>
        <w:t xml:space="preserve"> the highest levels of customer service; Plans the general administration of the entire operation; Encourages staff to pursue ongoing education and development opportunities for continued professional development; Directs and coordinates all approved staff programs, projects, and major activities; Recruit</w:t>
      </w:r>
      <w:r w:rsidR="00F63446">
        <w:rPr>
          <w:rFonts w:ascii="Times New Roman" w:hAnsi="Times New Roman"/>
          <w:sz w:val="22"/>
          <w:szCs w:val="22"/>
        </w:rPr>
        <w:t xml:space="preserve">s, hires, trains all </w:t>
      </w:r>
      <w:r>
        <w:rPr>
          <w:rFonts w:ascii="Times New Roman" w:hAnsi="Times New Roman"/>
          <w:sz w:val="22"/>
          <w:szCs w:val="22"/>
        </w:rPr>
        <w:t xml:space="preserve">personnel including responsibility for promotions, and terminations; Defines staff duties, establishes performance standards, conducts performance reviews, and maintains competitive salary structure; Provides the necessary liaison and staff support to committee chairs to enable committees to properly perform their functions, and ensures that committee decisions and recommendations are submitted to the Board of Directors for approval. </w:t>
      </w:r>
    </w:p>
    <w:p w:rsidR="000E43BB" w:rsidRDefault="000E43BB">
      <w:pPr>
        <w:widowControl/>
        <w:shd w:val="clear" w:color="auto" w:fill="FFFFFF"/>
        <w:ind w:left="360"/>
        <w:jc w:val="both"/>
        <w:rPr>
          <w:rFonts w:ascii="Times New Roman" w:hAnsi="Times New Roman"/>
          <w:b/>
          <w:sz w:val="22"/>
          <w:szCs w:val="22"/>
        </w:rPr>
      </w:pPr>
    </w:p>
    <w:p w:rsidR="000E43BB" w:rsidRDefault="000E43BB">
      <w:pPr>
        <w:widowControl/>
        <w:shd w:val="clear" w:color="auto" w:fill="FFFFFF"/>
        <w:ind w:left="360"/>
        <w:jc w:val="both"/>
        <w:rPr>
          <w:rFonts w:ascii="Times New Roman" w:hAnsi="Times New Roman"/>
          <w:sz w:val="22"/>
          <w:szCs w:val="22"/>
        </w:rPr>
      </w:pPr>
      <w:r>
        <w:rPr>
          <w:rFonts w:ascii="Times New Roman" w:hAnsi="Times New Roman"/>
          <w:b/>
          <w:sz w:val="22"/>
          <w:szCs w:val="22"/>
        </w:rPr>
        <w:t>Membership:</w:t>
      </w:r>
      <w:r>
        <w:rPr>
          <w:rFonts w:ascii="Times New Roman" w:hAnsi="Times New Roman"/>
          <w:i/>
          <w:sz w:val="22"/>
          <w:szCs w:val="22"/>
        </w:rPr>
        <w:t xml:space="preserve">  </w:t>
      </w:r>
      <w:r>
        <w:rPr>
          <w:rFonts w:ascii="Times New Roman" w:hAnsi="Times New Roman"/>
          <w:sz w:val="22"/>
          <w:szCs w:val="22"/>
        </w:rPr>
        <w:t xml:space="preserve">Oversees activities related to ensuring membership satisfaction and retention and that dues and non-dues revenue streams enhance and support </w:t>
      </w:r>
      <w:r w:rsidR="00B84330">
        <w:rPr>
          <w:rFonts w:ascii="Times New Roman" w:hAnsi="Times New Roman"/>
          <w:sz w:val="22"/>
          <w:szCs w:val="22"/>
        </w:rPr>
        <w:t>SEMR</w:t>
      </w:r>
      <w:r>
        <w:rPr>
          <w:rFonts w:ascii="Times New Roman" w:hAnsi="Times New Roman"/>
          <w:sz w:val="22"/>
          <w:szCs w:val="22"/>
        </w:rPr>
        <w:t xml:space="preserve">’s work and further defines the relevance and value of the organization; Maintains outstanding and on-going communication with members through on-site visits, publications and emails; Promotes interest and active participation in  activities to </w:t>
      </w:r>
      <w:r w:rsidR="00F63446">
        <w:rPr>
          <w:rFonts w:ascii="Times New Roman" w:hAnsi="Times New Roman"/>
          <w:sz w:val="22"/>
          <w:szCs w:val="22"/>
        </w:rPr>
        <w:t>and</w:t>
      </w:r>
      <w:r>
        <w:rPr>
          <w:rFonts w:ascii="Times New Roman" w:hAnsi="Times New Roman"/>
          <w:sz w:val="22"/>
          <w:szCs w:val="22"/>
        </w:rPr>
        <w:t xml:space="preserve"> r</w:t>
      </w:r>
      <w:r w:rsidR="00F63446">
        <w:rPr>
          <w:rFonts w:ascii="Times New Roman" w:hAnsi="Times New Roman"/>
          <w:sz w:val="22"/>
          <w:szCs w:val="22"/>
        </w:rPr>
        <w:t xml:space="preserve">eports  activities through the </w:t>
      </w:r>
      <w:r>
        <w:rPr>
          <w:rFonts w:ascii="Times New Roman" w:hAnsi="Times New Roman"/>
          <w:sz w:val="22"/>
          <w:szCs w:val="22"/>
        </w:rPr>
        <w:t xml:space="preserve">communications media; Plans and executes all communications to membership, including newsletters, general mailings, news releases, and so forth. Plans, organizes and directs membership promotion and retention programs, and evaluates results and recommends policies, procedures, and actions to achieve membership goals; Plans and coordinates all membership meetings;  Collects dues and terminates delinquent memberships; Conducts research and related projects on subjects deemed of importance to the membership and prepares and publishes the results. </w:t>
      </w:r>
    </w:p>
    <w:p w:rsidR="000E43BB" w:rsidRDefault="000E43BB">
      <w:pPr>
        <w:widowControl/>
        <w:ind w:left="360"/>
        <w:jc w:val="both"/>
        <w:rPr>
          <w:rFonts w:ascii="Times New Roman" w:hAnsi="Times New Roman"/>
          <w:b/>
          <w:sz w:val="22"/>
          <w:szCs w:val="22"/>
        </w:rPr>
      </w:pPr>
    </w:p>
    <w:p w:rsidR="000E43BB" w:rsidRDefault="000E43BB">
      <w:pPr>
        <w:widowControl/>
        <w:ind w:left="360"/>
        <w:jc w:val="both"/>
        <w:rPr>
          <w:rFonts w:ascii="Times New Roman" w:hAnsi="Times New Roman"/>
          <w:sz w:val="22"/>
          <w:szCs w:val="22"/>
        </w:rPr>
      </w:pPr>
      <w:r>
        <w:rPr>
          <w:rFonts w:ascii="Times New Roman" w:hAnsi="Times New Roman"/>
          <w:b/>
          <w:sz w:val="22"/>
          <w:szCs w:val="22"/>
        </w:rPr>
        <w:t>Resource Development:</w:t>
      </w:r>
      <w:r>
        <w:rPr>
          <w:rFonts w:ascii="Times New Roman" w:hAnsi="Times New Roman"/>
          <w:sz w:val="22"/>
          <w:szCs w:val="22"/>
        </w:rPr>
        <w:t xml:space="preserve"> Serves as </w:t>
      </w:r>
      <w:r w:rsidR="00B84330">
        <w:rPr>
          <w:rFonts w:ascii="Times New Roman" w:hAnsi="Times New Roman"/>
          <w:sz w:val="22"/>
          <w:szCs w:val="22"/>
        </w:rPr>
        <w:t>SEMR</w:t>
      </w:r>
      <w:r>
        <w:rPr>
          <w:rFonts w:ascii="Times New Roman" w:hAnsi="Times New Roman"/>
          <w:sz w:val="22"/>
          <w:szCs w:val="22"/>
        </w:rPr>
        <w:t xml:space="preserve">’s chief fundraiser in coordination with other key staff and volunteers.  In addition, this executive will play an important leadership role of </w:t>
      </w:r>
      <w:r>
        <w:rPr>
          <w:rFonts w:ascii="Times New Roman" w:hAnsi="Times New Roman"/>
          <w:bCs/>
          <w:sz w:val="22"/>
          <w:szCs w:val="22"/>
        </w:rPr>
        <w:t xml:space="preserve">varied funding activities for </w:t>
      </w:r>
      <w:r>
        <w:rPr>
          <w:rFonts w:ascii="Times New Roman" w:hAnsi="Times New Roman"/>
          <w:sz w:val="22"/>
          <w:szCs w:val="22"/>
        </w:rPr>
        <w:t>RPAC, its political action committee</w:t>
      </w:r>
      <w:r w:rsidR="00F63446">
        <w:rPr>
          <w:rFonts w:ascii="Times New Roman" w:hAnsi="Times New Roman"/>
          <w:sz w:val="22"/>
          <w:szCs w:val="22"/>
        </w:rPr>
        <w:t xml:space="preserve"> </w:t>
      </w:r>
      <w:r>
        <w:rPr>
          <w:rFonts w:ascii="Times New Roman" w:hAnsi="Times New Roman"/>
          <w:sz w:val="22"/>
          <w:szCs w:val="22"/>
        </w:rPr>
        <w:t>for community service initiatives.</w:t>
      </w:r>
    </w:p>
    <w:p w:rsidR="000E43BB" w:rsidRDefault="000E43BB">
      <w:pPr>
        <w:widowControl/>
        <w:ind w:left="360"/>
        <w:jc w:val="both"/>
        <w:rPr>
          <w:rFonts w:ascii="Times New Roman" w:hAnsi="Times New Roman"/>
          <w:b/>
          <w:sz w:val="22"/>
          <w:szCs w:val="22"/>
          <w:highlight w:val="yellow"/>
        </w:rPr>
      </w:pPr>
    </w:p>
    <w:p w:rsidR="000E43BB" w:rsidRDefault="000E43BB">
      <w:pPr>
        <w:widowControl/>
        <w:ind w:left="360"/>
        <w:jc w:val="both"/>
        <w:rPr>
          <w:rFonts w:ascii="Times New Roman" w:hAnsi="Times New Roman"/>
          <w:sz w:val="22"/>
          <w:szCs w:val="22"/>
        </w:rPr>
      </w:pPr>
      <w:r>
        <w:rPr>
          <w:rFonts w:ascii="Times New Roman" w:hAnsi="Times New Roman"/>
          <w:b/>
          <w:sz w:val="22"/>
          <w:szCs w:val="22"/>
        </w:rPr>
        <w:t xml:space="preserve">Affiliate Members: </w:t>
      </w:r>
      <w:r>
        <w:rPr>
          <w:rFonts w:ascii="Times New Roman" w:hAnsi="Times New Roman"/>
          <w:sz w:val="22"/>
          <w:szCs w:val="22"/>
        </w:rPr>
        <w:t xml:space="preserve">Effectively recruit, motivate and inspire Affiliate members to support and enhance the programs and services. </w:t>
      </w:r>
    </w:p>
    <w:p w:rsidR="000E43BB" w:rsidRDefault="000E43BB">
      <w:pPr>
        <w:ind w:left="360"/>
        <w:jc w:val="both"/>
        <w:rPr>
          <w:rFonts w:ascii="Times New Roman" w:hAnsi="Times New Roman"/>
          <w:b/>
          <w:sz w:val="22"/>
          <w:szCs w:val="22"/>
        </w:rPr>
      </w:pPr>
    </w:p>
    <w:p w:rsidR="000E43BB" w:rsidRDefault="000E43BB">
      <w:pPr>
        <w:ind w:left="360"/>
        <w:jc w:val="both"/>
        <w:rPr>
          <w:rFonts w:ascii="Times New Roman" w:hAnsi="Times New Roman"/>
          <w:sz w:val="22"/>
          <w:szCs w:val="22"/>
        </w:rPr>
      </w:pPr>
      <w:r>
        <w:rPr>
          <w:rFonts w:ascii="Times New Roman" w:hAnsi="Times New Roman"/>
          <w:b/>
          <w:sz w:val="22"/>
          <w:szCs w:val="22"/>
        </w:rPr>
        <w:t>Education:</w:t>
      </w:r>
      <w:r>
        <w:rPr>
          <w:rFonts w:ascii="Times New Roman" w:hAnsi="Times New Roman"/>
          <w:sz w:val="22"/>
          <w:szCs w:val="22"/>
        </w:rPr>
        <w:t xml:space="preserve"> Develops education programs to advance the professional, technical, and managerial skills of the membership, operating within the budget and program objectives that the Board of Directors approves; Develops educational programs that are forward-looking and add to the needed expertise of the member in various fields.</w:t>
      </w:r>
    </w:p>
    <w:p w:rsidR="000E43BB" w:rsidRDefault="000E43BB">
      <w:pPr>
        <w:widowControl/>
        <w:ind w:left="360"/>
        <w:jc w:val="both"/>
        <w:rPr>
          <w:rFonts w:ascii="Times New Roman" w:hAnsi="Times New Roman"/>
          <w:b/>
          <w:sz w:val="22"/>
          <w:szCs w:val="22"/>
        </w:rPr>
      </w:pPr>
    </w:p>
    <w:p w:rsidR="000E43BB" w:rsidRDefault="000E43BB">
      <w:pPr>
        <w:widowControl/>
        <w:ind w:left="360"/>
        <w:jc w:val="both"/>
        <w:rPr>
          <w:rFonts w:ascii="Times New Roman" w:hAnsi="Times New Roman"/>
          <w:sz w:val="22"/>
          <w:szCs w:val="22"/>
        </w:rPr>
      </w:pPr>
      <w:r>
        <w:rPr>
          <w:rFonts w:ascii="Times New Roman" w:hAnsi="Times New Roman"/>
          <w:b/>
          <w:sz w:val="22"/>
          <w:szCs w:val="22"/>
        </w:rPr>
        <w:t>Advocacy and Communication:</w:t>
      </w:r>
      <w:r>
        <w:rPr>
          <w:rFonts w:ascii="Times New Roman" w:hAnsi="Times New Roman"/>
          <w:sz w:val="22"/>
          <w:szCs w:val="22"/>
        </w:rPr>
        <w:t xml:space="preserve"> Develop meaningful relationships and communication with elected officials to provide information and advocacy on behalf of </w:t>
      </w:r>
      <w:r w:rsidR="00B84330">
        <w:rPr>
          <w:rFonts w:ascii="Times New Roman" w:hAnsi="Times New Roman"/>
          <w:sz w:val="22"/>
          <w:szCs w:val="22"/>
        </w:rPr>
        <w:t>SEMR</w:t>
      </w:r>
      <w:r>
        <w:rPr>
          <w:rFonts w:ascii="Times New Roman" w:hAnsi="Times New Roman"/>
          <w:sz w:val="22"/>
          <w:szCs w:val="22"/>
        </w:rPr>
        <w:t xml:space="preserve">’s members and mission; Along with the President, act as the chief spokesperson for the </w:t>
      </w:r>
      <w:r w:rsidR="00B84330">
        <w:rPr>
          <w:rFonts w:ascii="Times New Roman" w:hAnsi="Times New Roman"/>
          <w:sz w:val="22"/>
          <w:szCs w:val="22"/>
        </w:rPr>
        <w:t>SEMR</w:t>
      </w:r>
      <w:r>
        <w:rPr>
          <w:rFonts w:ascii="Times New Roman" w:hAnsi="Times New Roman"/>
          <w:sz w:val="22"/>
          <w:szCs w:val="22"/>
        </w:rPr>
        <w:t xml:space="preserve"> and communicate the organization’s position on issues as they relate to the real estate market.  </w:t>
      </w:r>
    </w:p>
    <w:p w:rsidR="000E43BB" w:rsidRDefault="000E43BB">
      <w:pPr>
        <w:ind w:left="360"/>
        <w:jc w:val="both"/>
        <w:rPr>
          <w:rFonts w:ascii="Times New Roman" w:hAnsi="Times New Roman"/>
          <w:b/>
          <w:sz w:val="22"/>
          <w:szCs w:val="22"/>
        </w:rPr>
      </w:pPr>
    </w:p>
    <w:p w:rsidR="000E43BB" w:rsidRDefault="000E43BB">
      <w:pPr>
        <w:ind w:left="360"/>
        <w:jc w:val="both"/>
        <w:rPr>
          <w:rFonts w:ascii="Times New Roman" w:hAnsi="Times New Roman"/>
          <w:sz w:val="22"/>
          <w:szCs w:val="22"/>
        </w:rPr>
      </w:pPr>
      <w:r>
        <w:rPr>
          <w:rFonts w:ascii="Times New Roman" w:hAnsi="Times New Roman"/>
          <w:b/>
          <w:sz w:val="22"/>
          <w:szCs w:val="22"/>
        </w:rPr>
        <w:t xml:space="preserve">Relationships: </w:t>
      </w:r>
      <w:r>
        <w:rPr>
          <w:rFonts w:ascii="Times New Roman" w:hAnsi="Times New Roman"/>
          <w:sz w:val="22"/>
          <w:szCs w:val="22"/>
        </w:rPr>
        <w:t xml:space="preserve">Responsible for ongoing interaction and liaison with a wide constituency including: </w:t>
      </w:r>
    </w:p>
    <w:p w:rsidR="00F63446" w:rsidRDefault="00F63446">
      <w:pPr>
        <w:ind w:left="360"/>
        <w:jc w:val="both"/>
        <w:rPr>
          <w:rFonts w:ascii="Times New Roman" w:hAnsi="Times New Roman"/>
          <w:sz w:val="22"/>
          <w:szCs w:val="22"/>
        </w:rPr>
      </w:pPr>
    </w:p>
    <w:p w:rsidR="000E43BB" w:rsidRDefault="000E43BB">
      <w:pPr>
        <w:widowControl/>
        <w:shd w:val="clear" w:color="auto" w:fill="FFFFFF"/>
        <w:spacing w:after="60"/>
        <w:ind w:left="720"/>
        <w:jc w:val="both"/>
        <w:rPr>
          <w:rFonts w:cs="Arial"/>
          <w:color w:val="000000"/>
          <w:sz w:val="22"/>
          <w:szCs w:val="22"/>
          <w:highlight w:val="yellow"/>
        </w:rPr>
      </w:pPr>
      <w:r>
        <w:rPr>
          <w:rFonts w:ascii="Times New Roman" w:hAnsi="Times New Roman"/>
          <w:b/>
          <w:i/>
          <w:sz w:val="22"/>
          <w:szCs w:val="22"/>
          <w:u w:val="single"/>
        </w:rPr>
        <w:t>Board of Directors</w:t>
      </w:r>
      <w:r>
        <w:rPr>
          <w:rFonts w:ascii="Times New Roman" w:hAnsi="Times New Roman"/>
          <w:b/>
          <w:i/>
          <w:sz w:val="22"/>
          <w:szCs w:val="22"/>
        </w:rPr>
        <w:t>:</w:t>
      </w:r>
      <w:r>
        <w:rPr>
          <w:rFonts w:ascii="Times New Roman" w:hAnsi="Times New Roman"/>
          <w:i/>
          <w:sz w:val="22"/>
          <w:szCs w:val="22"/>
        </w:rPr>
        <w:t xml:space="preserve">   </w:t>
      </w:r>
      <w:r>
        <w:rPr>
          <w:rFonts w:ascii="Times New Roman" w:hAnsi="Times New Roman"/>
          <w:sz w:val="22"/>
          <w:szCs w:val="22"/>
        </w:rPr>
        <w:t>Earn and maintain the respect and confidence of the Board.  Responsible for preparing meeting agendas, maintaining Board minutes and records, carrying out plans and programs of the Board in accordance with established policies, serving as representative of the B</w:t>
      </w:r>
      <w:r w:rsidR="00F63446">
        <w:rPr>
          <w:rFonts w:ascii="Times New Roman" w:hAnsi="Times New Roman"/>
          <w:sz w:val="22"/>
          <w:szCs w:val="22"/>
        </w:rPr>
        <w:t xml:space="preserve">oard for all contacts with the </w:t>
      </w:r>
      <w:r>
        <w:rPr>
          <w:rFonts w:ascii="Times New Roman" w:hAnsi="Times New Roman"/>
          <w:sz w:val="22"/>
          <w:szCs w:val="22"/>
        </w:rPr>
        <w:t xml:space="preserve">staff, initiating programs for consideration by the Board, and advising the Board on all matters under consideration. </w:t>
      </w:r>
    </w:p>
    <w:p w:rsidR="000E43BB" w:rsidRDefault="000E43BB">
      <w:pPr>
        <w:widowControl/>
        <w:spacing w:after="60"/>
        <w:ind w:left="720"/>
        <w:jc w:val="both"/>
        <w:rPr>
          <w:rFonts w:ascii="Times New Roman" w:hAnsi="Times New Roman"/>
          <w:sz w:val="22"/>
          <w:szCs w:val="22"/>
        </w:rPr>
      </w:pPr>
      <w:r>
        <w:rPr>
          <w:rFonts w:ascii="Times New Roman" w:hAnsi="Times New Roman"/>
          <w:b/>
          <w:i/>
          <w:sz w:val="22"/>
          <w:szCs w:val="22"/>
          <w:u w:val="single"/>
        </w:rPr>
        <w:lastRenderedPageBreak/>
        <w:t>Members</w:t>
      </w:r>
      <w:r>
        <w:rPr>
          <w:rFonts w:ascii="Times New Roman" w:hAnsi="Times New Roman"/>
          <w:b/>
          <w:i/>
          <w:sz w:val="22"/>
          <w:szCs w:val="22"/>
        </w:rPr>
        <w:t>:</w:t>
      </w:r>
      <w:r>
        <w:rPr>
          <w:rFonts w:ascii="Times New Roman" w:hAnsi="Times New Roman"/>
          <w:i/>
          <w:sz w:val="22"/>
          <w:szCs w:val="22"/>
        </w:rPr>
        <w:t xml:space="preserve">  </w:t>
      </w:r>
      <w:r>
        <w:rPr>
          <w:rFonts w:ascii="Times New Roman" w:hAnsi="Times New Roman"/>
          <w:sz w:val="22"/>
          <w:szCs w:val="22"/>
        </w:rPr>
        <w:t xml:space="preserve">Responsible for motivating members to personally and financially support an aggressive  program, analyzing and interpreting the needs of members and recommending revisions in the program of work to improve service and assistance to make membership more valuable.  </w:t>
      </w:r>
    </w:p>
    <w:p w:rsidR="000E43BB" w:rsidRDefault="000E43BB">
      <w:pPr>
        <w:widowControl/>
        <w:shd w:val="clear" w:color="auto" w:fill="FFFFFF"/>
        <w:spacing w:after="60"/>
        <w:ind w:left="720"/>
        <w:jc w:val="both"/>
        <w:rPr>
          <w:rFonts w:ascii="Times New Roman" w:hAnsi="Times New Roman"/>
          <w:sz w:val="22"/>
          <w:szCs w:val="22"/>
        </w:rPr>
      </w:pPr>
      <w:r>
        <w:rPr>
          <w:rFonts w:ascii="Times New Roman" w:hAnsi="Times New Roman"/>
          <w:b/>
          <w:i/>
          <w:sz w:val="22"/>
          <w:szCs w:val="22"/>
          <w:u w:val="single"/>
        </w:rPr>
        <w:t>Government Officials</w:t>
      </w:r>
      <w:r>
        <w:rPr>
          <w:rFonts w:ascii="Times New Roman" w:hAnsi="Times New Roman"/>
          <w:b/>
          <w:i/>
          <w:sz w:val="22"/>
          <w:szCs w:val="22"/>
        </w:rPr>
        <w:t>:</w:t>
      </w:r>
      <w:r>
        <w:rPr>
          <w:rFonts w:ascii="Times New Roman" w:hAnsi="Times New Roman"/>
          <w:i/>
          <w:sz w:val="22"/>
          <w:szCs w:val="22"/>
        </w:rPr>
        <w:t xml:space="preserve"> </w:t>
      </w:r>
      <w:r>
        <w:rPr>
          <w:rFonts w:ascii="Times New Roman" w:hAnsi="Times New Roman"/>
          <w:sz w:val="22"/>
          <w:szCs w:val="22"/>
        </w:rPr>
        <w:t xml:space="preserve">Maintain strong communication and relationship with appropriate elected and appointed officials and their staffs within </w:t>
      </w:r>
      <w:r w:rsidR="00F63446">
        <w:rPr>
          <w:rFonts w:ascii="Times New Roman" w:hAnsi="Times New Roman"/>
          <w:sz w:val="22"/>
          <w:szCs w:val="22"/>
        </w:rPr>
        <w:t>southeast Minnesota area</w:t>
      </w:r>
      <w:r>
        <w:rPr>
          <w:rFonts w:ascii="Times New Roman" w:hAnsi="Times New Roman"/>
          <w:sz w:val="22"/>
          <w:szCs w:val="22"/>
        </w:rPr>
        <w:t xml:space="preserve">, along with state and federal levels.  Play a key role in advocacy on behalf of the membership and in line with </w:t>
      </w:r>
      <w:r w:rsidR="00B84330">
        <w:rPr>
          <w:rFonts w:ascii="Times New Roman" w:hAnsi="Times New Roman"/>
          <w:sz w:val="22"/>
          <w:szCs w:val="22"/>
        </w:rPr>
        <w:t>SEMR</w:t>
      </w:r>
      <w:r>
        <w:rPr>
          <w:rFonts w:ascii="Times New Roman" w:hAnsi="Times New Roman"/>
          <w:sz w:val="22"/>
          <w:szCs w:val="22"/>
        </w:rPr>
        <w:t xml:space="preserve">’s objectives.  Represents </w:t>
      </w:r>
      <w:r w:rsidR="00B84330">
        <w:rPr>
          <w:rFonts w:ascii="Times New Roman" w:hAnsi="Times New Roman"/>
          <w:sz w:val="22"/>
          <w:szCs w:val="22"/>
        </w:rPr>
        <w:t>SEMR</w:t>
      </w:r>
      <w:r>
        <w:rPr>
          <w:rFonts w:ascii="Times New Roman" w:hAnsi="Times New Roman"/>
          <w:sz w:val="22"/>
          <w:szCs w:val="22"/>
        </w:rPr>
        <w:t xml:space="preserve"> in any and all local government matters affecting the real estate industry.</w:t>
      </w:r>
    </w:p>
    <w:p w:rsidR="000E43BB" w:rsidRDefault="000E43BB">
      <w:pPr>
        <w:widowControl/>
        <w:shd w:val="clear" w:color="auto" w:fill="FFFFFF"/>
        <w:spacing w:after="60"/>
        <w:ind w:left="720"/>
        <w:jc w:val="both"/>
        <w:rPr>
          <w:rFonts w:ascii="Times New Roman" w:hAnsi="Times New Roman"/>
          <w:sz w:val="22"/>
          <w:szCs w:val="22"/>
        </w:rPr>
      </w:pPr>
      <w:r>
        <w:rPr>
          <w:rFonts w:ascii="Times New Roman" w:hAnsi="Times New Roman"/>
          <w:b/>
          <w:i/>
          <w:sz w:val="22"/>
          <w:szCs w:val="22"/>
          <w:u w:val="single"/>
        </w:rPr>
        <w:t>Community:</w:t>
      </w:r>
      <w:r>
        <w:rPr>
          <w:rFonts w:ascii="Times New Roman" w:hAnsi="Times New Roman"/>
          <w:b/>
          <w:i/>
          <w:sz w:val="22"/>
          <w:szCs w:val="22"/>
        </w:rPr>
        <w:t xml:space="preserve"> </w:t>
      </w:r>
      <w:r>
        <w:rPr>
          <w:rFonts w:ascii="Times New Roman" w:hAnsi="Times New Roman"/>
          <w:sz w:val="22"/>
          <w:szCs w:val="22"/>
        </w:rPr>
        <w:t xml:space="preserve">CEO takes a leadership role in local and regional issues, projects or community organizations to assure presence and involvement of </w:t>
      </w:r>
      <w:r w:rsidR="00B84330">
        <w:rPr>
          <w:rFonts w:ascii="Times New Roman" w:hAnsi="Times New Roman"/>
          <w:sz w:val="22"/>
          <w:szCs w:val="22"/>
        </w:rPr>
        <w:t>SEMR</w:t>
      </w:r>
      <w:r>
        <w:rPr>
          <w:rFonts w:ascii="Times New Roman" w:hAnsi="Times New Roman"/>
          <w:sz w:val="22"/>
          <w:szCs w:val="22"/>
        </w:rPr>
        <w:t xml:space="preserve"> to accomplish its mission; also establishes positive working communications of mutual respect with executive officers and elected officials of other associations and subordinate or allied groups and organizations. </w:t>
      </w:r>
    </w:p>
    <w:p w:rsidR="000E43BB" w:rsidRDefault="000E43BB">
      <w:pPr>
        <w:widowControl/>
        <w:shd w:val="clear" w:color="auto" w:fill="FFFFFF"/>
        <w:spacing w:after="60"/>
        <w:ind w:left="720"/>
        <w:jc w:val="both"/>
        <w:rPr>
          <w:rFonts w:ascii="Times New Roman" w:hAnsi="Times New Roman"/>
          <w:color w:val="000000"/>
          <w:sz w:val="22"/>
          <w:szCs w:val="22"/>
        </w:rPr>
      </w:pPr>
      <w:r>
        <w:rPr>
          <w:rFonts w:ascii="Times New Roman" w:hAnsi="Times New Roman"/>
          <w:b/>
          <w:i/>
          <w:sz w:val="22"/>
          <w:szCs w:val="22"/>
          <w:u w:val="single"/>
        </w:rPr>
        <w:t>Partner Relationships</w:t>
      </w:r>
      <w:r>
        <w:rPr>
          <w:rFonts w:ascii="Times New Roman" w:hAnsi="Times New Roman"/>
          <w:b/>
          <w:i/>
          <w:sz w:val="22"/>
          <w:szCs w:val="22"/>
        </w:rPr>
        <w:t>:</w:t>
      </w:r>
      <w:r>
        <w:rPr>
          <w:rFonts w:ascii="Times New Roman" w:hAnsi="Times New Roman"/>
          <w:sz w:val="22"/>
          <w:szCs w:val="22"/>
        </w:rPr>
        <w:t xml:space="preserve"> Work to maintain and/or initiate effective working relationships with aligned organizations such as the Homebuilders Association and the Chamber</w:t>
      </w:r>
      <w:r w:rsidR="00EB5ECD">
        <w:rPr>
          <w:rFonts w:ascii="Times New Roman" w:hAnsi="Times New Roman"/>
          <w:sz w:val="22"/>
          <w:szCs w:val="22"/>
        </w:rPr>
        <w:t>s</w:t>
      </w:r>
      <w:r>
        <w:rPr>
          <w:rFonts w:ascii="Times New Roman" w:hAnsi="Times New Roman"/>
          <w:sz w:val="22"/>
          <w:szCs w:val="22"/>
        </w:rPr>
        <w:t xml:space="preserve"> of Commerce along with other organizations on a regional basis. </w:t>
      </w:r>
      <w:r>
        <w:rPr>
          <w:rFonts w:ascii="Times New Roman" w:hAnsi="Times New Roman"/>
          <w:color w:val="000000"/>
          <w:sz w:val="22"/>
          <w:szCs w:val="22"/>
        </w:rPr>
        <w:t xml:space="preserve">Maintain effective relationships with other organizations, both public and private, to ensure that </w:t>
      </w:r>
      <w:r w:rsidR="00B84330">
        <w:rPr>
          <w:rFonts w:ascii="Times New Roman" w:hAnsi="Times New Roman"/>
          <w:color w:val="000000"/>
          <w:sz w:val="22"/>
          <w:szCs w:val="22"/>
        </w:rPr>
        <w:t>SEMR</w:t>
      </w:r>
      <w:r>
        <w:rPr>
          <w:rFonts w:ascii="Times New Roman" w:hAnsi="Times New Roman"/>
          <w:color w:val="000000"/>
          <w:sz w:val="22"/>
          <w:szCs w:val="22"/>
        </w:rPr>
        <w:t xml:space="preserve"> and membership positions are enhanced in accordance with the policies and objectives of the organization. </w:t>
      </w:r>
    </w:p>
    <w:p w:rsidR="000E43BB" w:rsidRDefault="000E43BB">
      <w:pPr>
        <w:widowControl/>
        <w:shd w:val="clear" w:color="auto" w:fill="FFFFFF"/>
        <w:tabs>
          <w:tab w:val="left" w:pos="360"/>
        </w:tabs>
        <w:spacing w:after="60"/>
        <w:ind w:left="720"/>
        <w:jc w:val="both"/>
        <w:rPr>
          <w:rFonts w:ascii="Times New Roman" w:hAnsi="Times New Roman"/>
          <w:sz w:val="22"/>
          <w:szCs w:val="22"/>
        </w:rPr>
      </w:pPr>
      <w:r>
        <w:rPr>
          <w:rFonts w:ascii="Times New Roman" w:hAnsi="Times New Roman"/>
          <w:b/>
          <w:i/>
          <w:sz w:val="22"/>
          <w:szCs w:val="22"/>
          <w:u w:val="single"/>
        </w:rPr>
        <w:t>Programs and Services</w:t>
      </w:r>
      <w:r>
        <w:rPr>
          <w:rFonts w:ascii="Times New Roman" w:hAnsi="Times New Roman"/>
          <w:b/>
          <w:i/>
          <w:sz w:val="22"/>
          <w:szCs w:val="22"/>
        </w:rPr>
        <w:t>:</w:t>
      </w:r>
      <w:r>
        <w:rPr>
          <w:rFonts w:ascii="Times New Roman" w:hAnsi="Times New Roman"/>
          <w:b/>
          <w:sz w:val="22"/>
          <w:szCs w:val="22"/>
        </w:rPr>
        <w:t xml:space="preserve"> </w:t>
      </w:r>
      <w:r>
        <w:rPr>
          <w:rFonts w:ascii="Times New Roman" w:hAnsi="Times New Roman"/>
          <w:sz w:val="22"/>
          <w:szCs w:val="22"/>
        </w:rPr>
        <w:t>Responsible</w:t>
      </w:r>
      <w:r w:rsidR="00EB5ECD">
        <w:rPr>
          <w:rFonts w:ascii="Times New Roman" w:hAnsi="Times New Roman"/>
          <w:sz w:val="22"/>
          <w:szCs w:val="22"/>
        </w:rPr>
        <w:t xml:space="preserve"> for ongoing evaluation of all </w:t>
      </w:r>
      <w:r>
        <w:rPr>
          <w:rFonts w:ascii="Times New Roman" w:hAnsi="Times New Roman"/>
          <w:sz w:val="22"/>
          <w:szCs w:val="22"/>
        </w:rPr>
        <w:t xml:space="preserve">programs and services, with equal focus on quality, emphasizing value to members and the community at large, along with sound fiscal benefit to the  for businesses of all size.  Serves on state and national committees as appointed. </w:t>
      </w:r>
    </w:p>
    <w:p w:rsidR="000E43BB" w:rsidRDefault="000E43BB">
      <w:pPr>
        <w:widowControl/>
        <w:shd w:val="clear" w:color="auto" w:fill="FFFFFF"/>
        <w:tabs>
          <w:tab w:val="left" w:pos="360"/>
        </w:tabs>
        <w:ind w:left="360"/>
        <w:jc w:val="both"/>
        <w:rPr>
          <w:rFonts w:ascii="Times New Roman" w:hAnsi="Times New Roman"/>
          <w:b/>
          <w:iCs/>
          <w:color w:val="000000"/>
          <w:sz w:val="22"/>
          <w:szCs w:val="22"/>
        </w:rPr>
      </w:pPr>
    </w:p>
    <w:p w:rsidR="000E43BB" w:rsidRDefault="000E43BB">
      <w:pPr>
        <w:widowControl/>
        <w:shd w:val="clear" w:color="auto" w:fill="FFFFFF"/>
        <w:tabs>
          <w:tab w:val="left" w:pos="360"/>
        </w:tabs>
        <w:ind w:left="360"/>
        <w:jc w:val="both"/>
        <w:rPr>
          <w:rFonts w:ascii="Times New Roman" w:hAnsi="Times New Roman"/>
          <w:sz w:val="22"/>
          <w:szCs w:val="22"/>
        </w:rPr>
      </w:pPr>
      <w:r>
        <w:rPr>
          <w:rFonts w:ascii="Times New Roman" w:hAnsi="Times New Roman"/>
          <w:b/>
          <w:iCs/>
          <w:color w:val="000000"/>
          <w:sz w:val="22"/>
          <w:szCs w:val="22"/>
        </w:rPr>
        <w:t>Spokesperson</w:t>
      </w:r>
      <w:r>
        <w:rPr>
          <w:rFonts w:ascii="Times New Roman" w:hAnsi="Times New Roman"/>
          <w:b/>
          <w:color w:val="000000"/>
          <w:sz w:val="22"/>
          <w:szCs w:val="22"/>
        </w:rPr>
        <w:t>:</w:t>
      </w:r>
      <w:r>
        <w:rPr>
          <w:rFonts w:ascii="Times New Roman" w:hAnsi="Times New Roman"/>
          <w:color w:val="000000"/>
          <w:sz w:val="22"/>
          <w:szCs w:val="22"/>
        </w:rPr>
        <w:t xml:space="preserve"> In conjunction with </w:t>
      </w:r>
      <w:r w:rsidR="00B84330">
        <w:rPr>
          <w:rFonts w:ascii="Times New Roman" w:hAnsi="Times New Roman"/>
          <w:color w:val="000000"/>
          <w:sz w:val="22"/>
          <w:szCs w:val="22"/>
        </w:rPr>
        <w:t>SEMR</w:t>
      </w:r>
      <w:r>
        <w:rPr>
          <w:rFonts w:ascii="Times New Roman" w:hAnsi="Times New Roman"/>
          <w:color w:val="000000"/>
          <w:sz w:val="22"/>
          <w:szCs w:val="22"/>
        </w:rPr>
        <w:t xml:space="preserve">’s President, serves as a principal spokesperson for </w:t>
      </w:r>
      <w:r w:rsidR="00B84330">
        <w:rPr>
          <w:rFonts w:ascii="Times New Roman" w:hAnsi="Times New Roman"/>
          <w:color w:val="000000"/>
          <w:sz w:val="22"/>
          <w:szCs w:val="22"/>
        </w:rPr>
        <w:t>SEMR</w:t>
      </w:r>
      <w:r>
        <w:rPr>
          <w:rFonts w:ascii="Times New Roman" w:hAnsi="Times New Roman"/>
          <w:color w:val="000000"/>
          <w:sz w:val="22"/>
          <w:szCs w:val="22"/>
        </w:rPr>
        <w:t xml:space="preserve"> in all venues, with a goal to enhance the overall brand of the organization; Communicates the members’ position on key issues and is inclusive of member companies of all sizes in doing so; Acts as  </w:t>
      </w:r>
      <w:r w:rsidR="00B84330">
        <w:rPr>
          <w:rFonts w:ascii="Times New Roman" w:hAnsi="Times New Roman"/>
          <w:color w:val="000000"/>
          <w:sz w:val="22"/>
          <w:szCs w:val="22"/>
        </w:rPr>
        <w:t>SEMR</w:t>
      </w:r>
      <w:r>
        <w:rPr>
          <w:rFonts w:ascii="Times New Roman" w:hAnsi="Times New Roman"/>
          <w:color w:val="000000"/>
          <w:sz w:val="22"/>
          <w:szCs w:val="22"/>
        </w:rPr>
        <w:t>’s spokesperson when assigned or when  officers are unavailable; Develops and maintains</w:t>
      </w:r>
      <w:r>
        <w:rPr>
          <w:rFonts w:ascii="Times New Roman" w:hAnsi="Times New Roman"/>
          <w:sz w:val="22"/>
          <w:szCs w:val="22"/>
        </w:rPr>
        <w:t xml:space="preserve"> good working relationships with the local and regional print and electronic media; Plans, coordinates, and conducts public relations programs to enhance public acceptance of the industry; Serves as supervising editor of the official publications.</w:t>
      </w:r>
    </w:p>
    <w:p w:rsidR="000E43BB" w:rsidRDefault="000E43BB">
      <w:pPr>
        <w:widowControl/>
        <w:tabs>
          <w:tab w:val="left" w:pos="360"/>
        </w:tabs>
        <w:ind w:left="360"/>
        <w:jc w:val="both"/>
        <w:rPr>
          <w:rFonts w:ascii="Times New Roman" w:hAnsi="Times New Roman"/>
          <w:b/>
          <w:sz w:val="22"/>
          <w:szCs w:val="22"/>
        </w:rPr>
      </w:pPr>
    </w:p>
    <w:p w:rsidR="000E43BB" w:rsidRDefault="000E43BB">
      <w:pPr>
        <w:widowControl/>
        <w:tabs>
          <w:tab w:val="left" w:pos="360"/>
        </w:tabs>
        <w:ind w:left="360"/>
        <w:jc w:val="both"/>
        <w:rPr>
          <w:rFonts w:ascii="Times New Roman" w:hAnsi="Times New Roman"/>
          <w:sz w:val="22"/>
          <w:szCs w:val="22"/>
        </w:rPr>
      </w:pPr>
      <w:r>
        <w:rPr>
          <w:rFonts w:ascii="Times New Roman" w:hAnsi="Times New Roman"/>
          <w:b/>
          <w:sz w:val="22"/>
          <w:szCs w:val="22"/>
        </w:rPr>
        <w:t xml:space="preserve">Other Duties: </w:t>
      </w:r>
      <w:r>
        <w:rPr>
          <w:rFonts w:ascii="Times New Roman" w:hAnsi="Times New Roman"/>
          <w:sz w:val="22"/>
          <w:szCs w:val="22"/>
        </w:rPr>
        <w:t>Carries out other general responsibilities as officers and Board of Directors may specify.</w:t>
      </w:r>
    </w:p>
    <w:p w:rsidR="000E43BB" w:rsidRDefault="000E43BB">
      <w:pPr>
        <w:ind w:left="360"/>
        <w:jc w:val="both"/>
      </w:pPr>
    </w:p>
    <w:sectPr w:rsidR="000E43BB" w:rsidSect="00BD3973">
      <w:headerReference w:type="default" r:id="rId10"/>
      <w:headerReference w:type="first" r:id="rId11"/>
      <w:pgSz w:w="12240" w:h="15840"/>
      <w:pgMar w:top="1440" w:right="936" w:bottom="144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06" w:rsidRDefault="00571B06">
      <w:r>
        <w:separator/>
      </w:r>
    </w:p>
  </w:endnote>
  <w:endnote w:type="continuationSeparator" w:id="0">
    <w:p w:rsidR="00571B06" w:rsidRDefault="0057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tch801 Rm BT">
    <w:altName w:val="Times New Roman"/>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06" w:rsidRDefault="00571B06">
      <w:r>
        <w:separator/>
      </w:r>
    </w:p>
  </w:footnote>
  <w:footnote w:type="continuationSeparator" w:id="0">
    <w:p w:rsidR="00571B06" w:rsidRDefault="0057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BB" w:rsidRDefault="000E43BB">
    <w:pPr>
      <w:pStyle w:val="Header"/>
      <w:tabs>
        <w:tab w:val="right" w:pos="10350"/>
      </w:tabs>
      <w:rPr>
        <w:rFonts w:ascii="Times New Roman" w:hAnsi="Times New Roman"/>
        <w:b/>
        <w:bCs/>
        <w:i/>
        <w:color w:val="FF0000"/>
        <w:sz w:val="20"/>
      </w:rPr>
    </w:pPr>
    <w:r>
      <w:rPr>
        <w:rFonts w:ascii="Times New Roman" w:hAnsi="Times New Roman"/>
        <w:b/>
        <w:bCs/>
        <w:i/>
        <w:color w:val="FF0000"/>
        <w:sz w:val="20"/>
      </w:rPr>
      <w:tab/>
    </w:r>
    <w:r>
      <w:rPr>
        <w:rFonts w:ascii="Times New Roman" w:hAnsi="Times New Roman"/>
        <w:b/>
        <w:bCs/>
        <w:sz w:val="20"/>
      </w:rPr>
      <w:t>Position Profile</w:t>
    </w:r>
  </w:p>
  <w:p w:rsidR="000E43BB" w:rsidRDefault="000E43BB">
    <w:pPr>
      <w:pStyle w:val="Header"/>
      <w:pBdr>
        <w:bottom w:val="single" w:sz="12" w:space="1" w:color="auto"/>
      </w:pBdr>
      <w:jc w:val="center"/>
      <w:rPr>
        <w:rFonts w:ascii="Times New Roman" w:hAnsi="Times New Roman"/>
        <w:b/>
        <w:bCs/>
        <w:sz w:val="20"/>
      </w:rPr>
    </w:pPr>
    <w:r>
      <w:rPr>
        <w:rFonts w:ascii="Times New Roman" w:hAnsi="Times New Roman"/>
        <w:b/>
        <w:bCs/>
        <w:sz w:val="20"/>
      </w:rPr>
      <w:t xml:space="preserve">Chief Executive Officer ~ </w:t>
    </w:r>
    <w:r w:rsidR="002227C4">
      <w:rPr>
        <w:rFonts w:ascii="Times New Roman" w:hAnsi="Times New Roman"/>
        <w:b/>
        <w:bCs/>
        <w:sz w:val="20"/>
      </w:rPr>
      <w:t>Southeast Minnesota</w:t>
    </w:r>
    <w:r>
      <w:rPr>
        <w:rFonts w:ascii="Times New Roman" w:hAnsi="Times New Roman"/>
        <w:b/>
        <w:bCs/>
        <w:sz w:val="20"/>
      </w:rPr>
      <w:t xml:space="preserve"> REALTORS</w:t>
    </w:r>
    <w:r w:rsidRPr="002227C4">
      <w:rPr>
        <w:rFonts w:ascii="Times New Roman" w:hAnsi="Times New Roman"/>
        <w:b/>
        <w:bCs/>
        <w:sz w:val="20"/>
        <w:vertAlign w:val="superscript"/>
      </w:rPr>
      <w:t>®</w:t>
    </w:r>
  </w:p>
  <w:p w:rsidR="000E43BB" w:rsidRDefault="000E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BB" w:rsidRDefault="000E43BB">
    <w:pPr>
      <w:pStyle w:val="Header"/>
      <w:tabs>
        <w:tab w:val="center" w:pos="5040"/>
        <w:tab w:val="right" w:pos="10440"/>
      </w:tabs>
      <w:ind w:left="-360"/>
      <w:rPr>
        <w:rFonts w:ascii="Times New Roman" w:hAnsi="Times New Roman"/>
        <w:b/>
        <w:bCs/>
        <w:i/>
        <w:color w:val="FF0000"/>
        <w:sz w:val="16"/>
        <w:szCs w:val="16"/>
      </w:rPr>
    </w:pPr>
  </w:p>
  <w:p w:rsidR="000E43BB" w:rsidRDefault="000E43BB">
    <w:pPr>
      <w:pStyle w:val="Header"/>
      <w:tabs>
        <w:tab w:val="left" w:pos="5040"/>
        <w:tab w:val="right" w:pos="10440"/>
      </w:tabs>
      <w:rPr>
        <w:rFonts w:ascii="Times New Roman" w:hAnsi="Times New Roman"/>
        <w:b/>
        <w:bCs/>
        <w:sz w:val="36"/>
        <w:szCs w:val="36"/>
      </w:rPr>
    </w:pPr>
    <w:r>
      <w:rPr>
        <w:rFonts w:ascii="Times New Roman" w:hAnsi="Times New Roman"/>
        <w:b/>
        <w:bCs/>
        <w:sz w:val="36"/>
        <w:szCs w:val="36"/>
      </w:rPr>
      <w:tab/>
      <w:t>Chief Executive Officer</w:t>
    </w:r>
  </w:p>
  <w:p w:rsidR="009B2B59" w:rsidRPr="009B2B59" w:rsidRDefault="009B2B59" w:rsidP="009B2B59">
    <w:pPr>
      <w:pStyle w:val="Header"/>
      <w:tabs>
        <w:tab w:val="left" w:pos="5040"/>
        <w:tab w:val="right" w:pos="10440"/>
      </w:tabs>
      <w:rPr>
        <w:rFonts w:ascii="Times New Roman" w:hAnsi="Times New Roman"/>
        <w:b/>
        <w:bCs/>
        <w:szCs w:val="24"/>
      </w:rPr>
    </w:pPr>
    <w:r>
      <w:rPr>
        <w:rFonts w:ascii="Times New Roman" w:hAnsi="Times New Roman"/>
        <w:b/>
        <w:bCs/>
        <w:szCs w:val="24"/>
      </w:rPr>
      <w:t xml:space="preserve">                                                               Position Profile</w:t>
    </w:r>
  </w:p>
  <w:p w:rsidR="000E43BB" w:rsidRDefault="002227C4">
    <w:pPr>
      <w:widowControl/>
      <w:tabs>
        <w:tab w:val="left" w:pos="5040"/>
      </w:tabs>
      <w:jc w:val="center"/>
      <w:rPr>
        <w:rFonts w:ascii="Times New Roman" w:hAnsi="Times New Roman"/>
        <w:b/>
        <w:bCs/>
        <w:sz w:val="36"/>
        <w:szCs w:val="36"/>
      </w:rPr>
    </w:pPr>
    <w:r>
      <w:rPr>
        <w:rFonts w:ascii="Times New Roman" w:hAnsi="Times New Roman"/>
        <w:b/>
        <w:bCs/>
        <w:sz w:val="36"/>
        <w:szCs w:val="36"/>
      </w:rPr>
      <w:t>Southeast Minnesota</w:t>
    </w:r>
    <w:r w:rsidR="00B84330">
      <w:rPr>
        <w:rFonts w:ascii="Times New Roman" w:hAnsi="Times New Roman"/>
        <w:b/>
        <w:bCs/>
        <w:sz w:val="36"/>
        <w:szCs w:val="36"/>
      </w:rPr>
      <w:t xml:space="preserve"> </w:t>
    </w:r>
    <w:r w:rsidR="000E43BB">
      <w:rPr>
        <w:rFonts w:ascii="Times New Roman" w:hAnsi="Times New Roman"/>
        <w:b/>
        <w:bCs/>
        <w:sz w:val="36"/>
        <w:szCs w:val="36"/>
      </w:rPr>
      <w:t>REALTORS</w:t>
    </w:r>
    <w:r w:rsidR="000E43BB" w:rsidRPr="002227C4">
      <w:rPr>
        <w:rFonts w:ascii="Times New Roman" w:hAnsi="Times New Roman"/>
        <w:b/>
        <w:bCs/>
        <w:sz w:val="36"/>
        <w:szCs w:val="36"/>
        <w:vertAlign w:val="superscript"/>
      </w:rPr>
      <w:t>®</w:t>
    </w:r>
  </w:p>
  <w:p w:rsidR="000E43BB" w:rsidRDefault="000E43BB">
    <w:pPr>
      <w:widowControl/>
      <w:tabs>
        <w:tab w:val="left" w:pos="5040"/>
      </w:tabs>
      <w:rPr>
        <w:rFonts w:ascii="Times New Roman" w:hAnsi="Times New Roman"/>
        <w:b/>
        <w:bCs/>
        <w:szCs w:val="24"/>
      </w:rPr>
    </w:pPr>
    <w:r>
      <w:rPr>
        <w:rFonts w:ascii="Times New Roman" w:hAnsi="Times New Roman"/>
        <w:b/>
        <w:bCs/>
        <w:szCs w:val="24"/>
      </w:rPr>
      <w:t>______________________________________________________________________________________</w:t>
    </w:r>
  </w:p>
  <w:p w:rsidR="000E43BB" w:rsidRDefault="000E43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84B"/>
    <w:multiLevelType w:val="hybridMultilevel"/>
    <w:tmpl w:val="23B06680"/>
    <w:lvl w:ilvl="0" w:tplc="9416AF4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E25833"/>
    <w:multiLevelType w:val="hybridMultilevel"/>
    <w:tmpl w:val="43D8118E"/>
    <w:lvl w:ilvl="0" w:tplc="7B88700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1115E"/>
    <w:multiLevelType w:val="hybridMultilevel"/>
    <w:tmpl w:val="97CE44A0"/>
    <w:lvl w:ilvl="0" w:tplc="943064D2">
      <w:start w:val="1"/>
      <w:numFmt w:val="bullet"/>
      <w:lvlText w:val=""/>
      <w:lvlJc w:val="left"/>
      <w:pPr>
        <w:tabs>
          <w:tab w:val="num" w:pos="983"/>
        </w:tabs>
        <w:ind w:left="983" w:hanging="360"/>
      </w:pPr>
      <w:rPr>
        <w:rFonts w:ascii="Symbol" w:hAnsi="Symbol" w:hint="default"/>
        <w:sz w:val="16"/>
      </w:rPr>
    </w:lvl>
    <w:lvl w:ilvl="1" w:tplc="7BB42646">
      <w:start w:val="13"/>
      <w:numFmt w:val="bullet"/>
      <w:lvlText w:val="-"/>
      <w:lvlJc w:val="left"/>
      <w:pPr>
        <w:tabs>
          <w:tab w:val="num" w:pos="1703"/>
        </w:tabs>
        <w:ind w:left="1703" w:hanging="360"/>
      </w:pPr>
      <w:rPr>
        <w:rFonts w:ascii="Times New Roman" w:eastAsia="Times New Roman" w:hAnsi="Times New Roman" w:hint="default"/>
      </w:rPr>
    </w:lvl>
    <w:lvl w:ilvl="2" w:tplc="04090005" w:tentative="1">
      <w:start w:val="1"/>
      <w:numFmt w:val="bullet"/>
      <w:lvlText w:val=""/>
      <w:lvlJc w:val="left"/>
      <w:pPr>
        <w:tabs>
          <w:tab w:val="num" w:pos="2423"/>
        </w:tabs>
        <w:ind w:left="2423" w:hanging="360"/>
      </w:pPr>
      <w:rPr>
        <w:rFonts w:ascii="Wingdings" w:hAnsi="Wingdings" w:hint="default"/>
      </w:rPr>
    </w:lvl>
    <w:lvl w:ilvl="3" w:tplc="04090001" w:tentative="1">
      <w:start w:val="1"/>
      <w:numFmt w:val="bullet"/>
      <w:lvlText w:val=""/>
      <w:lvlJc w:val="left"/>
      <w:pPr>
        <w:tabs>
          <w:tab w:val="num" w:pos="3143"/>
        </w:tabs>
        <w:ind w:left="3143" w:hanging="360"/>
      </w:pPr>
      <w:rPr>
        <w:rFonts w:ascii="Symbol" w:hAnsi="Symbol" w:hint="default"/>
      </w:rPr>
    </w:lvl>
    <w:lvl w:ilvl="4" w:tplc="04090003" w:tentative="1">
      <w:start w:val="1"/>
      <w:numFmt w:val="bullet"/>
      <w:lvlText w:val="o"/>
      <w:lvlJc w:val="left"/>
      <w:pPr>
        <w:tabs>
          <w:tab w:val="num" w:pos="3863"/>
        </w:tabs>
        <w:ind w:left="3863" w:hanging="360"/>
      </w:pPr>
      <w:rPr>
        <w:rFonts w:ascii="Courier New" w:hAnsi="Courier New" w:hint="default"/>
      </w:rPr>
    </w:lvl>
    <w:lvl w:ilvl="5" w:tplc="04090005" w:tentative="1">
      <w:start w:val="1"/>
      <w:numFmt w:val="bullet"/>
      <w:lvlText w:val=""/>
      <w:lvlJc w:val="left"/>
      <w:pPr>
        <w:tabs>
          <w:tab w:val="num" w:pos="4583"/>
        </w:tabs>
        <w:ind w:left="4583" w:hanging="360"/>
      </w:pPr>
      <w:rPr>
        <w:rFonts w:ascii="Wingdings" w:hAnsi="Wingdings" w:hint="default"/>
      </w:rPr>
    </w:lvl>
    <w:lvl w:ilvl="6" w:tplc="04090001" w:tentative="1">
      <w:start w:val="1"/>
      <w:numFmt w:val="bullet"/>
      <w:lvlText w:val=""/>
      <w:lvlJc w:val="left"/>
      <w:pPr>
        <w:tabs>
          <w:tab w:val="num" w:pos="5303"/>
        </w:tabs>
        <w:ind w:left="5303" w:hanging="360"/>
      </w:pPr>
      <w:rPr>
        <w:rFonts w:ascii="Symbol" w:hAnsi="Symbol" w:hint="default"/>
      </w:rPr>
    </w:lvl>
    <w:lvl w:ilvl="7" w:tplc="04090003" w:tentative="1">
      <w:start w:val="1"/>
      <w:numFmt w:val="bullet"/>
      <w:lvlText w:val="o"/>
      <w:lvlJc w:val="left"/>
      <w:pPr>
        <w:tabs>
          <w:tab w:val="num" w:pos="6023"/>
        </w:tabs>
        <w:ind w:left="6023" w:hanging="360"/>
      </w:pPr>
      <w:rPr>
        <w:rFonts w:ascii="Courier New" w:hAnsi="Courier New" w:hint="default"/>
      </w:rPr>
    </w:lvl>
    <w:lvl w:ilvl="8" w:tplc="04090005" w:tentative="1">
      <w:start w:val="1"/>
      <w:numFmt w:val="bullet"/>
      <w:lvlText w:val=""/>
      <w:lvlJc w:val="left"/>
      <w:pPr>
        <w:tabs>
          <w:tab w:val="num" w:pos="6743"/>
        </w:tabs>
        <w:ind w:left="67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BB"/>
    <w:rsid w:val="00091E9D"/>
    <w:rsid w:val="000E43BB"/>
    <w:rsid w:val="00166C7E"/>
    <w:rsid w:val="002227C4"/>
    <w:rsid w:val="00302DFE"/>
    <w:rsid w:val="00571B06"/>
    <w:rsid w:val="005C5D55"/>
    <w:rsid w:val="00742637"/>
    <w:rsid w:val="008130CE"/>
    <w:rsid w:val="008171D4"/>
    <w:rsid w:val="00852091"/>
    <w:rsid w:val="008B6193"/>
    <w:rsid w:val="009B2B59"/>
    <w:rsid w:val="00B12A9B"/>
    <w:rsid w:val="00B84330"/>
    <w:rsid w:val="00BD3973"/>
    <w:rsid w:val="00D87CA7"/>
    <w:rsid w:val="00DB7B9E"/>
    <w:rsid w:val="00EB5ECD"/>
    <w:rsid w:val="00F6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BA4C50-02A3-43B5-B17D-E4F53F55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193"/>
    <w:pPr>
      <w:widowControl w:val="0"/>
    </w:pPr>
    <w:rPr>
      <w:rFonts w:ascii="Dutch801 Rm BT" w:eastAsia="Times New Roman" w:hAnsi="Dutch801 Rm BT"/>
      <w:sz w:val="24"/>
      <w:szCs w:val="20"/>
    </w:rPr>
  </w:style>
  <w:style w:type="paragraph" w:styleId="Heading1">
    <w:name w:val="heading 1"/>
    <w:basedOn w:val="Normal"/>
    <w:next w:val="Normal"/>
    <w:link w:val="Heading1Char"/>
    <w:uiPriority w:val="99"/>
    <w:qFormat/>
    <w:rsid w:val="008B6193"/>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8B6193"/>
    <w:pPr>
      <w:keepNext/>
      <w:widowControl/>
      <w:tabs>
        <w:tab w:val="left" w:pos="-2160"/>
        <w:tab w:val="left" w:pos="-1440"/>
        <w:tab w:val="left" w:pos="1680"/>
        <w:tab w:val="left" w:pos="2340"/>
        <w:tab w:val="left" w:pos="3000"/>
        <w:tab w:val="left" w:pos="3660"/>
      </w:tabs>
      <w:jc w:val="both"/>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193"/>
    <w:rPr>
      <w:rFonts w:ascii="Cambria" w:hAnsi="Cambria" w:cs="Times New Roman"/>
      <w:b/>
      <w:bCs/>
      <w:snapToGrid w:val="0"/>
      <w:color w:val="365F91"/>
      <w:sz w:val="28"/>
      <w:szCs w:val="28"/>
    </w:rPr>
  </w:style>
  <w:style w:type="character" w:customStyle="1" w:styleId="Heading3Char">
    <w:name w:val="Heading 3 Char"/>
    <w:basedOn w:val="DefaultParagraphFont"/>
    <w:link w:val="Heading3"/>
    <w:uiPriority w:val="99"/>
    <w:locked/>
    <w:rsid w:val="008B6193"/>
    <w:rPr>
      <w:rFonts w:ascii="Times New Roman" w:hAnsi="Times New Roman" w:cs="Times New Roman"/>
      <w:b/>
      <w:i/>
      <w:snapToGrid w:val="0"/>
      <w:sz w:val="20"/>
      <w:szCs w:val="20"/>
    </w:rPr>
  </w:style>
  <w:style w:type="character" w:styleId="Hyperlink">
    <w:name w:val="Hyperlink"/>
    <w:basedOn w:val="DefaultParagraphFont"/>
    <w:uiPriority w:val="99"/>
    <w:rsid w:val="008B6193"/>
    <w:rPr>
      <w:rFonts w:cs="Times New Roman"/>
      <w:color w:val="0000FF"/>
      <w:u w:val="single"/>
    </w:rPr>
  </w:style>
  <w:style w:type="paragraph" w:styleId="NormalWeb">
    <w:name w:val="Normal (Web)"/>
    <w:basedOn w:val="Normal"/>
    <w:uiPriority w:val="99"/>
    <w:rsid w:val="008B6193"/>
    <w:pPr>
      <w:widowControl/>
      <w:spacing w:before="100" w:beforeAutospacing="1" w:after="100" w:afterAutospacing="1"/>
    </w:pPr>
    <w:rPr>
      <w:rFonts w:ascii="Times New Roman" w:hAnsi="Times New Roman"/>
      <w:color w:val="000000"/>
      <w:szCs w:val="24"/>
    </w:rPr>
  </w:style>
  <w:style w:type="paragraph" w:styleId="NoSpacing">
    <w:name w:val="No Spacing"/>
    <w:uiPriority w:val="99"/>
    <w:qFormat/>
    <w:rsid w:val="008B6193"/>
    <w:pPr>
      <w:widowControl w:val="0"/>
    </w:pPr>
    <w:rPr>
      <w:rFonts w:ascii="Dutch801 Rm BT" w:eastAsia="Times New Roman" w:hAnsi="Dutch801 Rm BT"/>
      <w:sz w:val="24"/>
      <w:szCs w:val="20"/>
    </w:rPr>
  </w:style>
  <w:style w:type="paragraph" w:styleId="Header">
    <w:name w:val="header"/>
    <w:basedOn w:val="Normal"/>
    <w:link w:val="HeaderChar"/>
    <w:uiPriority w:val="99"/>
    <w:rsid w:val="008B6193"/>
    <w:pPr>
      <w:tabs>
        <w:tab w:val="center" w:pos="4680"/>
        <w:tab w:val="right" w:pos="9360"/>
      </w:tabs>
    </w:pPr>
  </w:style>
  <w:style w:type="character" w:customStyle="1" w:styleId="HeaderChar">
    <w:name w:val="Header Char"/>
    <w:basedOn w:val="DefaultParagraphFont"/>
    <w:link w:val="Header"/>
    <w:uiPriority w:val="99"/>
    <w:locked/>
    <w:rsid w:val="008B6193"/>
    <w:rPr>
      <w:rFonts w:ascii="Dutch801 Rm BT" w:hAnsi="Dutch801 Rm BT" w:cs="Times New Roman"/>
      <w:snapToGrid w:val="0"/>
      <w:sz w:val="20"/>
      <w:szCs w:val="20"/>
    </w:rPr>
  </w:style>
  <w:style w:type="paragraph" w:styleId="Footer">
    <w:name w:val="footer"/>
    <w:basedOn w:val="Normal"/>
    <w:link w:val="FooterChar"/>
    <w:uiPriority w:val="99"/>
    <w:rsid w:val="008B6193"/>
    <w:pPr>
      <w:tabs>
        <w:tab w:val="center" w:pos="4680"/>
        <w:tab w:val="right" w:pos="9360"/>
      </w:tabs>
    </w:pPr>
  </w:style>
  <w:style w:type="character" w:customStyle="1" w:styleId="FooterChar">
    <w:name w:val="Footer Char"/>
    <w:basedOn w:val="DefaultParagraphFont"/>
    <w:link w:val="Footer"/>
    <w:uiPriority w:val="99"/>
    <w:locked/>
    <w:rsid w:val="008B6193"/>
    <w:rPr>
      <w:rFonts w:ascii="Dutch801 Rm BT" w:hAnsi="Dutch801 Rm BT" w:cs="Times New Roman"/>
      <w:snapToGrid w:val="0"/>
      <w:sz w:val="20"/>
      <w:szCs w:val="20"/>
    </w:rPr>
  </w:style>
  <w:style w:type="paragraph" w:styleId="BodyText2">
    <w:name w:val="Body Text 2"/>
    <w:basedOn w:val="Normal"/>
    <w:link w:val="BodyText2Char"/>
    <w:uiPriority w:val="99"/>
    <w:rsid w:val="008B6193"/>
    <w:pPr>
      <w:autoSpaceDE w:val="0"/>
      <w:autoSpaceDN w:val="0"/>
      <w:adjustRightInd w:val="0"/>
      <w:jc w:val="both"/>
    </w:pPr>
    <w:rPr>
      <w:rFonts w:ascii="Garamond" w:hAnsi="Garamond"/>
      <w:szCs w:val="24"/>
    </w:rPr>
  </w:style>
  <w:style w:type="character" w:customStyle="1" w:styleId="BodyText2Char">
    <w:name w:val="Body Text 2 Char"/>
    <w:basedOn w:val="DefaultParagraphFont"/>
    <w:link w:val="BodyText2"/>
    <w:uiPriority w:val="99"/>
    <w:locked/>
    <w:rsid w:val="008B6193"/>
    <w:rPr>
      <w:rFonts w:ascii="Garamond" w:hAnsi="Garamond" w:cs="Times New Roman"/>
      <w:sz w:val="24"/>
      <w:szCs w:val="24"/>
    </w:rPr>
  </w:style>
  <w:style w:type="paragraph" w:styleId="BodyText">
    <w:name w:val="Body Text"/>
    <w:basedOn w:val="Normal"/>
    <w:link w:val="BodyTextChar"/>
    <w:uiPriority w:val="99"/>
    <w:rsid w:val="008B6193"/>
    <w:pPr>
      <w:jc w:val="both"/>
    </w:pPr>
    <w:rPr>
      <w:rFonts w:ascii="Times New Roman" w:hAnsi="Times New Roman"/>
      <w:sz w:val="22"/>
    </w:rPr>
  </w:style>
  <w:style w:type="character" w:customStyle="1" w:styleId="BodyTextChar">
    <w:name w:val="Body Text Char"/>
    <w:basedOn w:val="DefaultParagraphFont"/>
    <w:link w:val="BodyText"/>
    <w:uiPriority w:val="99"/>
    <w:locked/>
    <w:rsid w:val="008B6193"/>
    <w:rPr>
      <w:rFonts w:ascii="Times New Roman" w:hAnsi="Times New Roman" w:cs="Times New Roman"/>
      <w:snapToGrid w:val="0"/>
      <w:sz w:val="20"/>
      <w:szCs w:val="20"/>
    </w:rPr>
  </w:style>
  <w:style w:type="paragraph" w:styleId="ListParagraph">
    <w:name w:val="List Paragraph"/>
    <w:basedOn w:val="Normal"/>
    <w:uiPriority w:val="99"/>
    <w:qFormat/>
    <w:rsid w:val="008B6193"/>
    <w:pPr>
      <w:ind w:left="720"/>
      <w:contextualSpacing/>
    </w:pPr>
  </w:style>
  <w:style w:type="paragraph" w:styleId="BalloonText">
    <w:name w:val="Balloon Text"/>
    <w:basedOn w:val="Normal"/>
    <w:link w:val="BalloonTextChar"/>
    <w:uiPriority w:val="99"/>
    <w:semiHidden/>
    <w:rsid w:val="008B6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19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E03761D1D364B931AB21664BDE8FA" ma:contentTypeVersion="1" ma:contentTypeDescription="Create a new document." ma:contentTypeScope="" ma:versionID="3f350cf8e1a886c1e2ad62318d840932">
  <xsd:schema xmlns:xsd="http://www.w3.org/2001/XMLSchema" xmlns:xs="http://www.w3.org/2001/XMLSchema" xmlns:p="http://schemas.microsoft.com/office/2006/metadata/properties" xmlns:ns3="c457cb84-e80b-48ce-ad73-067d9c51a739" targetNamespace="http://schemas.microsoft.com/office/2006/metadata/properties" ma:root="true" ma:fieldsID="7497e52bb86a33779328fc058a5dd64a" ns3:_="">
    <xsd:import namespace="c457cb84-e80b-48ce-ad73-067d9c51a7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7cb84-e80b-48ce-ad73-067d9c51a7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778DF-A1CD-4FD7-AB6E-8AAC65CA6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C614A-ADE4-4B1E-9F7E-BFED20D8C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7cb84-e80b-48ce-ad73-067d9c51a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877A6-173A-4B76-837C-2671E15C8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Association</vt:lpstr>
    </vt:vector>
  </TitlesOfParts>
  <Company>Hewlett-Packard</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dc:title>
  <dc:creator>Lucy Regueyra</dc:creator>
  <cp:lastModifiedBy>Melinda Evans</cp:lastModifiedBy>
  <cp:revision>2</cp:revision>
  <cp:lastPrinted>2012-11-15T15:49:00Z</cp:lastPrinted>
  <dcterms:created xsi:type="dcterms:W3CDTF">2019-04-29T19:10:00Z</dcterms:created>
  <dcterms:modified xsi:type="dcterms:W3CDTF">2019-04-29T19:10:00Z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0x010100EB5E03761D1D364B931AB21664BDE8FA</vt:lpwstr>
  </property>
</Properties>
</file>