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5F" w:rsidRPr="00DE26A2" w:rsidRDefault="005F335F" w:rsidP="005F335F">
      <w:pPr>
        <w:pStyle w:val="NoSpacing"/>
        <w:rPr>
          <w:rFonts w:ascii="Arial" w:hAnsi="Arial" w:cs="Arial"/>
        </w:rPr>
      </w:pPr>
      <w:r w:rsidRPr="00DE26A2">
        <w:rPr>
          <w:rFonts w:ascii="Arial" w:hAnsi="Arial" w:cs="Arial"/>
        </w:rPr>
        <w:t>Real Estate Facts Column</w:t>
      </w:r>
    </w:p>
    <w:p w:rsidR="005F335F" w:rsidRPr="007538C0" w:rsidRDefault="005F335F" w:rsidP="005F335F">
      <w:pPr>
        <w:rPr>
          <w:rFonts w:ascii="Arial" w:hAnsi="Arial" w:cs="Arial"/>
          <w:b/>
          <w:bCs/>
          <w:color w:val="003399"/>
        </w:rPr>
      </w:pPr>
    </w:p>
    <w:p w:rsidR="005F335F" w:rsidRPr="007538C0" w:rsidRDefault="002B7B5F" w:rsidP="005F335F">
      <w:pPr>
        <w:rPr>
          <w:rFonts w:ascii="Arial" w:hAnsi="Arial" w:cs="Arial"/>
          <w:b/>
          <w:bCs/>
          <w:color w:val="003399"/>
          <w:sz w:val="32"/>
          <w:szCs w:val="32"/>
        </w:rPr>
      </w:pPr>
      <w:r>
        <w:rPr>
          <w:rFonts w:ascii="Arial" w:hAnsi="Arial" w:cs="Arial"/>
          <w:b/>
          <w:bCs/>
          <w:color w:val="003399"/>
          <w:sz w:val="32"/>
          <w:szCs w:val="32"/>
        </w:rPr>
        <w:t xml:space="preserve">Housewarming </w:t>
      </w:r>
      <w:r w:rsidR="0028319A">
        <w:rPr>
          <w:rFonts w:ascii="Arial" w:hAnsi="Arial" w:cs="Arial"/>
          <w:b/>
          <w:bCs/>
          <w:color w:val="003399"/>
          <w:sz w:val="32"/>
          <w:szCs w:val="32"/>
        </w:rPr>
        <w:t xml:space="preserve">Traditions </w:t>
      </w:r>
      <w:r>
        <w:rPr>
          <w:rFonts w:ascii="Arial" w:hAnsi="Arial" w:cs="Arial"/>
          <w:b/>
          <w:bCs/>
          <w:color w:val="003399"/>
          <w:sz w:val="32"/>
          <w:szCs w:val="32"/>
        </w:rPr>
        <w:t xml:space="preserve">From Around the Globe </w:t>
      </w:r>
    </w:p>
    <w:p w:rsidR="00744032" w:rsidRDefault="00744032" w:rsidP="00FE4F36">
      <w:pPr>
        <w:spacing w:line="360" w:lineRule="auto"/>
        <w:rPr>
          <w:rFonts w:ascii="Arial" w:hAnsi="Arial" w:cs="Arial"/>
        </w:rPr>
      </w:pPr>
    </w:p>
    <w:p w:rsidR="0028319A" w:rsidRPr="008609DA" w:rsidRDefault="0028319A" w:rsidP="008609D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The saying goes that all real estate is local, but that does not mean </w:t>
      </w:r>
      <w:r w:rsidR="004A1F63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all homebuyers </w:t>
      </w:r>
      <w:r w:rsidRPr="002B2A27">
        <w:rPr>
          <w:rFonts w:ascii="Arial" w:hAnsi="Arial" w:cs="Arial"/>
          <w:szCs w:val="24"/>
        </w:rPr>
        <w:t>are</w:t>
      </w:r>
      <w:r w:rsidR="004A1F63">
        <w:rPr>
          <w:rFonts w:ascii="Arial" w:hAnsi="Arial" w:cs="Arial"/>
          <w:szCs w:val="24"/>
        </w:rPr>
        <w:t xml:space="preserve"> local</w:t>
      </w:r>
      <w:r w:rsidRPr="002B2A27">
        <w:rPr>
          <w:rFonts w:ascii="Arial" w:hAnsi="Arial" w:cs="Arial"/>
          <w:szCs w:val="24"/>
        </w:rPr>
        <w:t xml:space="preserve">. </w:t>
      </w:r>
      <w:r w:rsidR="00453ACB" w:rsidRPr="002B2A27">
        <w:rPr>
          <w:rFonts w:ascii="Arial" w:hAnsi="Arial" w:cs="Arial"/>
          <w:szCs w:val="24"/>
        </w:rPr>
        <w:t xml:space="preserve">According to the </w:t>
      </w:r>
      <w:hyperlink r:id="rId8" w:history="1">
        <w:r w:rsidR="00453ACB" w:rsidRPr="006B2A9E">
          <w:rPr>
            <w:rStyle w:val="Hyperlink"/>
            <w:rFonts w:ascii="Arial" w:hAnsi="Arial" w:cs="Arial"/>
            <w:szCs w:val="24"/>
          </w:rPr>
          <w:t>National Association of Realtors</w:t>
        </w:r>
        <w:r w:rsidR="00E05B03" w:rsidRPr="006B2A9E">
          <w:rPr>
            <w:rStyle w:val="Hyperlink"/>
            <w:rFonts w:ascii="Arial" w:hAnsi="Arial" w:cs="Arial"/>
            <w:bCs/>
            <w:iCs/>
            <w:szCs w:val="24"/>
            <w:vertAlign w:val="superscript"/>
          </w:rPr>
          <w:t>®</w:t>
        </w:r>
        <w:r w:rsidR="006B2A9E" w:rsidRPr="006B2A9E">
          <w:rPr>
            <w:rStyle w:val="Hyperlink"/>
            <w:rFonts w:ascii="Arial" w:hAnsi="Arial" w:cs="Arial"/>
            <w:szCs w:val="24"/>
          </w:rPr>
          <w:t xml:space="preserve"> 2019 Profile of </w:t>
        </w:r>
        <w:bookmarkStart w:id="0" w:name="_GoBack"/>
        <w:bookmarkEnd w:id="0"/>
        <w:r w:rsidR="006B2A9E" w:rsidRPr="006B2A9E">
          <w:rPr>
            <w:rStyle w:val="Hyperlink"/>
            <w:rFonts w:ascii="Arial" w:hAnsi="Arial" w:cs="Arial"/>
            <w:szCs w:val="24"/>
          </w:rPr>
          <w:t>International Transactions in U.S. Residential Real Estate</w:t>
        </w:r>
      </w:hyperlink>
      <w:r w:rsidR="00453ACB" w:rsidRPr="008609DA">
        <w:rPr>
          <w:rFonts w:ascii="Arial" w:hAnsi="Arial" w:cs="Arial"/>
          <w:szCs w:val="24"/>
        </w:rPr>
        <w:t xml:space="preserve">, </w:t>
      </w:r>
      <w:r w:rsidR="004A1F63">
        <w:rPr>
          <w:rFonts w:ascii="Arial" w:hAnsi="Arial" w:cs="Arial"/>
          <w:szCs w:val="24"/>
        </w:rPr>
        <w:t>global</w:t>
      </w:r>
      <w:r w:rsidR="004A1F63" w:rsidRPr="008609DA">
        <w:rPr>
          <w:rFonts w:ascii="Arial" w:hAnsi="Arial" w:cs="Arial"/>
          <w:szCs w:val="24"/>
        </w:rPr>
        <w:t xml:space="preserve"> </w:t>
      </w:r>
      <w:r w:rsidR="0029539F" w:rsidRPr="008609DA">
        <w:rPr>
          <w:rFonts w:ascii="Arial" w:hAnsi="Arial" w:cs="Arial"/>
          <w:szCs w:val="24"/>
        </w:rPr>
        <w:t xml:space="preserve">buyers spent </w:t>
      </w:r>
      <w:r w:rsidR="001921A5" w:rsidRPr="008609DA">
        <w:rPr>
          <w:rFonts w:ascii="Arial" w:hAnsi="Arial" w:cs="Arial"/>
          <w:szCs w:val="24"/>
        </w:rPr>
        <w:t xml:space="preserve">an estimated </w:t>
      </w:r>
      <w:r w:rsidR="0029539F" w:rsidRPr="008609DA">
        <w:rPr>
          <w:rFonts w:ascii="Arial" w:hAnsi="Arial" w:cs="Arial"/>
          <w:szCs w:val="24"/>
        </w:rPr>
        <w:t>$</w:t>
      </w:r>
      <w:r w:rsidR="006B2A9E">
        <w:rPr>
          <w:rFonts w:ascii="Arial" w:hAnsi="Arial" w:cs="Arial"/>
          <w:szCs w:val="24"/>
        </w:rPr>
        <w:t>77.9</w:t>
      </w:r>
      <w:r w:rsidR="002B2A27" w:rsidRPr="008609DA">
        <w:rPr>
          <w:rFonts w:ascii="Arial" w:hAnsi="Arial" w:cs="Arial"/>
          <w:szCs w:val="24"/>
        </w:rPr>
        <w:t xml:space="preserve"> billion on housing in 201</w:t>
      </w:r>
      <w:r w:rsidR="006B2A9E">
        <w:rPr>
          <w:rFonts w:ascii="Arial" w:hAnsi="Arial" w:cs="Arial"/>
          <w:szCs w:val="24"/>
        </w:rPr>
        <w:t>8.</w:t>
      </w:r>
      <w:r w:rsidR="002B2A27" w:rsidRPr="008609DA">
        <w:rPr>
          <w:rFonts w:ascii="Arial" w:hAnsi="Arial" w:cs="Arial"/>
          <w:szCs w:val="24"/>
        </w:rPr>
        <w:t xml:space="preserve"> </w:t>
      </w:r>
    </w:p>
    <w:p w:rsidR="009A7DC3" w:rsidRPr="008609DA" w:rsidRDefault="009A7DC3" w:rsidP="008609DA">
      <w:pPr>
        <w:spacing w:line="360" w:lineRule="auto"/>
        <w:rPr>
          <w:rFonts w:ascii="Arial" w:hAnsi="Arial" w:cs="Arial"/>
          <w:szCs w:val="24"/>
        </w:rPr>
      </w:pPr>
    </w:p>
    <w:p w:rsidR="008609DA" w:rsidRPr="008609DA" w:rsidRDefault="002B2A27" w:rsidP="008609DA">
      <w:pPr>
        <w:spacing w:line="360" w:lineRule="auto"/>
        <w:rPr>
          <w:rFonts w:ascii="Arial" w:hAnsi="Arial" w:cs="Arial"/>
          <w:szCs w:val="24"/>
        </w:rPr>
      </w:pPr>
      <w:r w:rsidRPr="008609DA">
        <w:rPr>
          <w:rFonts w:ascii="Arial" w:hAnsi="Arial" w:cs="Arial"/>
          <w:szCs w:val="24"/>
        </w:rPr>
        <w:t>“</w:t>
      </w:r>
      <w:r w:rsidRPr="008609DA">
        <w:rPr>
          <w:rFonts w:ascii="Arial" w:hAnsi="Arial" w:cs="Arial"/>
          <w:szCs w:val="24"/>
          <w:shd w:val="clear" w:color="auto" w:fill="FFFFFF"/>
        </w:rPr>
        <w:t>We live in an international marketplace</w:t>
      </w:r>
      <w:r w:rsidR="004A1F63">
        <w:rPr>
          <w:rFonts w:ascii="Arial" w:hAnsi="Arial" w:cs="Arial"/>
          <w:szCs w:val="24"/>
          <w:shd w:val="clear" w:color="auto" w:fill="FFFFFF"/>
        </w:rPr>
        <w:t>,</w:t>
      </w:r>
      <w:r w:rsidR="008609DA" w:rsidRPr="008609DA">
        <w:rPr>
          <w:rFonts w:ascii="Arial" w:hAnsi="Arial" w:cs="Arial"/>
          <w:szCs w:val="24"/>
          <w:shd w:val="clear" w:color="auto" w:fill="FFFFFF"/>
        </w:rPr>
        <w:t xml:space="preserve"> and U.S real estate is extremely attractive to foreign buyers</w:t>
      </w:r>
      <w:r w:rsidRPr="008609DA">
        <w:rPr>
          <w:rFonts w:ascii="Arial" w:hAnsi="Arial" w:cs="Arial"/>
          <w:szCs w:val="24"/>
          <w:shd w:val="clear" w:color="auto" w:fill="FFFFFF"/>
        </w:rPr>
        <w:t>,</w:t>
      </w:r>
      <w:r w:rsidR="008609DA" w:rsidRPr="008609DA">
        <w:rPr>
          <w:rFonts w:ascii="Arial" w:hAnsi="Arial" w:cs="Arial"/>
          <w:szCs w:val="24"/>
          <w:shd w:val="clear" w:color="auto" w:fill="FFFFFF"/>
        </w:rPr>
        <w:t>”</w:t>
      </w:r>
      <w:r w:rsidRPr="008609DA">
        <w:rPr>
          <w:rFonts w:ascii="Arial" w:hAnsi="Arial" w:cs="Arial"/>
          <w:szCs w:val="24"/>
          <w:shd w:val="clear" w:color="auto" w:fill="FFFFFF"/>
        </w:rPr>
        <w:t xml:space="preserve"> </w:t>
      </w:r>
      <w:r w:rsidR="0028319A" w:rsidRPr="008609DA">
        <w:rPr>
          <w:rFonts w:ascii="Arial" w:hAnsi="Arial" w:cs="Arial"/>
          <w:szCs w:val="24"/>
        </w:rPr>
        <w:t xml:space="preserve">said </w:t>
      </w:r>
      <w:r w:rsidR="0028319A" w:rsidRPr="008609DA">
        <w:rPr>
          <w:rFonts w:ascii="Arial" w:hAnsi="Arial" w:cs="Arial"/>
          <w:b/>
          <w:bCs/>
          <w:szCs w:val="24"/>
          <w:lang w:val="en"/>
        </w:rPr>
        <w:t>[full name of your local spokesperson]</w:t>
      </w:r>
      <w:r w:rsidR="0028319A" w:rsidRPr="008609DA">
        <w:rPr>
          <w:rFonts w:ascii="Arial" w:hAnsi="Arial" w:cs="Arial"/>
          <w:bCs/>
          <w:szCs w:val="24"/>
        </w:rPr>
        <w:t>.</w:t>
      </w:r>
      <w:r w:rsidR="008609DA" w:rsidRPr="008609DA">
        <w:rPr>
          <w:rFonts w:ascii="Arial" w:hAnsi="Arial" w:cs="Arial"/>
          <w:bCs/>
          <w:szCs w:val="24"/>
        </w:rPr>
        <w:t xml:space="preserve"> “</w:t>
      </w:r>
      <w:r w:rsidR="008609DA" w:rsidRPr="008609DA">
        <w:rPr>
          <w:rFonts w:ascii="Arial" w:hAnsi="Arial" w:cs="Arial"/>
          <w:szCs w:val="24"/>
        </w:rPr>
        <w:t xml:space="preserve">International buyers recognize </w:t>
      </w:r>
      <w:r w:rsidR="00906DD9">
        <w:rPr>
          <w:rFonts w:ascii="Arial" w:hAnsi="Arial" w:cs="Arial"/>
          <w:szCs w:val="24"/>
        </w:rPr>
        <w:t>the country’s</w:t>
      </w:r>
      <w:r w:rsidR="00906DD9" w:rsidRPr="008609DA">
        <w:rPr>
          <w:rFonts w:ascii="Arial" w:hAnsi="Arial" w:cs="Arial"/>
          <w:szCs w:val="24"/>
        </w:rPr>
        <w:t xml:space="preserve"> </w:t>
      </w:r>
      <w:r w:rsidR="008609DA" w:rsidRPr="008609DA">
        <w:rPr>
          <w:rFonts w:ascii="Arial" w:hAnsi="Arial" w:cs="Arial"/>
          <w:szCs w:val="24"/>
        </w:rPr>
        <w:t xml:space="preserve">attractive prices, economic stability </w:t>
      </w:r>
      <w:r w:rsidR="00906DD9">
        <w:rPr>
          <w:rFonts w:ascii="Arial" w:hAnsi="Arial" w:cs="Arial"/>
          <w:szCs w:val="24"/>
        </w:rPr>
        <w:t xml:space="preserve">and </w:t>
      </w:r>
      <w:r w:rsidR="008609DA" w:rsidRPr="008609DA">
        <w:rPr>
          <w:rFonts w:ascii="Arial" w:hAnsi="Arial" w:cs="Arial"/>
          <w:szCs w:val="24"/>
        </w:rPr>
        <w:t xml:space="preserve">well-defined property rights </w:t>
      </w:r>
      <w:r w:rsidR="00906DD9">
        <w:rPr>
          <w:rFonts w:ascii="Arial" w:hAnsi="Arial" w:cs="Arial"/>
          <w:szCs w:val="24"/>
        </w:rPr>
        <w:t>as</w:t>
      </w:r>
      <w:r w:rsidR="00906DD9" w:rsidRPr="008609DA">
        <w:rPr>
          <w:rFonts w:ascii="Arial" w:hAnsi="Arial" w:cs="Arial"/>
          <w:szCs w:val="24"/>
        </w:rPr>
        <w:t xml:space="preserve"> </w:t>
      </w:r>
      <w:r w:rsidR="008609DA" w:rsidRPr="008609DA">
        <w:rPr>
          <w:rFonts w:ascii="Arial" w:hAnsi="Arial" w:cs="Arial"/>
          <w:szCs w:val="24"/>
        </w:rPr>
        <w:t xml:space="preserve">an </w:t>
      </w:r>
      <w:r w:rsidR="008609DA">
        <w:rPr>
          <w:rFonts w:ascii="Arial" w:hAnsi="Arial" w:cs="Arial"/>
          <w:szCs w:val="24"/>
        </w:rPr>
        <w:t>amazing</w:t>
      </w:r>
      <w:r w:rsidR="008609DA" w:rsidRPr="008609DA">
        <w:rPr>
          <w:rFonts w:ascii="Arial" w:hAnsi="Arial" w:cs="Arial"/>
          <w:szCs w:val="24"/>
        </w:rPr>
        <w:t xml:space="preserve"> opportunity for investment in their future</w:t>
      </w:r>
      <w:r w:rsidR="008609DA">
        <w:rPr>
          <w:rFonts w:ascii="Arial" w:hAnsi="Arial" w:cs="Arial"/>
          <w:szCs w:val="24"/>
        </w:rPr>
        <w:t>.”</w:t>
      </w:r>
    </w:p>
    <w:p w:rsidR="002B2A27" w:rsidRPr="008609DA" w:rsidRDefault="002B2A27" w:rsidP="008609DA">
      <w:pPr>
        <w:spacing w:line="360" w:lineRule="auto"/>
        <w:rPr>
          <w:rFonts w:ascii="Arial" w:hAnsi="Arial" w:cs="Arial"/>
          <w:szCs w:val="24"/>
          <w:shd w:val="clear" w:color="auto" w:fill="FFFFFF"/>
        </w:rPr>
      </w:pPr>
    </w:p>
    <w:p w:rsidR="009B6A49" w:rsidRPr="008609DA" w:rsidRDefault="002B2A27" w:rsidP="008609DA">
      <w:pPr>
        <w:spacing w:line="360" w:lineRule="auto"/>
        <w:rPr>
          <w:rFonts w:ascii="Arial" w:hAnsi="Arial" w:cs="Arial"/>
          <w:szCs w:val="24"/>
          <w:shd w:val="clear" w:color="auto" w:fill="FFFFFF"/>
        </w:rPr>
      </w:pPr>
      <w:r w:rsidRPr="008609DA">
        <w:rPr>
          <w:rFonts w:ascii="Arial" w:hAnsi="Arial" w:cs="Arial"/>
          <w:szCs w:val="24"/>
          <w:shd w:val="clear" w:color="auto" w:fill="FFFFFF"/>
        </w:rPr>
        <w:t xml:space="preserve">As more international buyers </w:t>
      </w:r>
      <w:r w:rsidR="00906DD9">
        <w:rPr>
          <w:rFonts w:ascii="Arial" w:hAnsi="Arial" w:cs="Arial"/>
          <w:szCs w:val="24"/>
          <w:shd w:val="clear" w:color="auto" w:fill="FFFFFF"/>
        </w:rPr>
        <w:t>become a part of</w:t>
      </w:r>
      <w:r w:rsidR="00906DD9" w:rsidRPr="008609DA">
        <w:rPr>
          <w:rFonts w:ascii="Arial" w:hAnsi="Arial" w:cs="Arial"/>
          <w:szCs w:val="24"/>
          <w:shd w:val="clear" w:color="auto" w:fill="FFFFFF"/>
        </w:rPr>
        <w:t xml:space="preserve"> </w:t>
      </w:r>
      <w:r w:rsidRPr="008609DA">
        <w:rPr>
          <w:rFonts w:ascii="Arial" w:hAnsi="Arial" w:cs="Arial"/>
          <w:szCs w:val="24"/>
          <w:shd w:val="clear" w:color="auto" w:fill="FFFFFF"/>
        </w:rPr>
        <w:t xml:space="preserve">the fabric of American communities, they bring with them their </w:t>
      </w:r>
      <w:r w:rsidR="00906DD9">
        <w:rPr>
          <w:rFonts w:ascii="Arial" w:hAnsi="Arial" w:cs="Arial"/>
          <w:szCs w:val="24"/>
          <w:shd w:val="clear" w:color="auto" w:fill="FFFFFF"/>
        </w:rPr>
        <w:t xml:space="preserve">many </w:t>
      </w:r>
      <w:r w:rsidRPr="008609DA">
        <w:rPr>
          <w:rFonts w:ascii="Arial" w:hAnsi="Arial" w:cs="Arial"/>
          <w:szCs w:val="24"/>
          <w:shd w:val="clear" w:color="auto" w:fill="FFFFFF"/>
        </w:rPr>
        <w:t>traditions and customs</w:t>
      </w:r>
      <w:r w:rsidR="009B6A49" w:rsidRPr="008609DA">
        <w:rPr>
          <w:rFonts w:ascii="Arial" w:hAnsi="Arial" w:cs="Arial"/>
          <w:szCs w:val="24"/>
          <w:shd w:val="clear" w:color="auto" w:fill="FFFFFF"/>
        </w:rPr>
        <w:t xml:space="preserve"> – including </w:t>
      </w:r>
      <w:r w:rsidR="00906DD9">
        <w:rPr>
          <w:rFonts w:ascii="Arial" w:hAnsi="Arial" w:cs="Arial"/>
          <w:szCs w:val="24"/>
          <w:shd w:val="clear" w:color="auto" w:fill="FFFFFF"/>
        </w:rPr>
        <w:t>those</w:t>
      </w:r>
      <w:r w:rsidR="009B6A49" w:rsidRPr="008609DA">
        <w:rPr>
          <w:rFonts w:ascii="Arial" w:hAnsi="Arial" w:cs="Arial"/>
          <w:szCs w:val="24"/>
          <w:shd w:val="clear" w:color="auto" w:fill="FFFFFF"/>
        </w:rPr>
        <w:t xml:space="preserve"> that go along with moving into a new home. </w:t>
      </w:r>
    </w:p>
    <w:p w:rsidR="002B2A27" w:rsidRDefault="002B2A27" w:rsidP="008609DA">
      <w:pPr>
        <w:spacing w:line="360" w:lineRule="auto"/>
        <w:rPr>
          <w:rFonts w:ascii="Arial" w:hAnsi="Arial" w:cs="Arial"/>
          <w:bCs/>
          <w:szCs w:val="24"/>
        </w:rPr>
      </w:pPr>
    </w:p>
    <w:p w:rsidR="001921A5" w:rsidRDefault="007600AC" w:rsidP="008609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Cs w:val="24"/>
        </w:rPr>
        <w:t>[F</w:t>
      </w:r>
      <w:r w:rsidRPr="00893E99">
        <w:rPr>
          <w:rFonts w:ascii="Arial" w:hAnsi="Arial" w:cs="Arial"/>
          <w:b/>
          <w:bCs/>
          <w:szCs w:val="24"/>
        </w:rPr>
        <w:t>ull name of your association]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has pulled together a few</w:t>
      </w:r>
      <w:r w:rsidR="001921A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common</w:t>
      </w:r>
      <w:r w:rsidR="003B01A9">
        <w:rPr>
          <w:rFonts w:ascii="Arial" w:hAnsi="Arial" w:cs="Arial"/>
          <w:bCs/>
          <w:szCs w:val="24"/>
        </w:rPr>
        <w:t xml:space="preserve"> </w:t>
      </w:r>
      <w:r w:rsidR="000E1554">
        <w:rPr>
          <w:rFonts w:ascii="Arial" w:hAnsi="Arial" w:cs="Arial"/>
          <w:bCs/>
          <w:szCs w:val="24"/>
        </w:rPr>
        <w:t xml:space="preserve">housewarming </w:t>
      </w:r>
      <w:r w:rsidR="001921A5">
        <w:rPr>
          <w:rFonts w:ascii="Arial" w:hAnsi="Arial" w:cs="Arial"/>
          <w:bCs/>
          <w:szCs w:val="24"/>
        </w:rPr>
        <w:t xml:space="preserve">traditions </w:t>
      </w:r>
      <w:r w:rsidR="003B01A9">
        <w:rPr>
          <w:rFonts w:ascii="Arial" w:hAnsi="Arial" w:cs="Arial"/>
          <w:bCs/>
          <w:szCs w:val="24"/>
        </w:rPr>
        <w:t xml:space="preserve">from </w:t>
      </w:r>
      <w:r w:rsidRPr="007600AC">
        <w:rPr>
          <w:rFonts w:ascii="Arial" w:hAnsi="Arial" w:cs="Arial"/>
          <w:bCs/>
          <w:szCs w:val="24"/>
        </w:rPr>
        <w:t>around the globe</w:t>
      </w:r>
      <w:r w:rsidR="00AD1650">
        <w:rPr>
          <w:rFonts w:ascii="Arial" w:hAnsi="Arial" w:cs="Arial"/>
          <w:bCs/>
          <w:szCs w:val="24"/>
        </w:rPr>
        <w:t>, which you may want to use to welcome friends, family or neighbors into their new home</w:t>
      </w:r>
      <w:r w:rsidRPr="007600AC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28319A" w:rsidRDefault="0028319A" w:rsidP="008609DA">
      <w:pPr>
        <w:spacing w:line="360" w:lineRule="auto"/>
        <w:rPr>
          <w:rFonts w:ascii="Arial" w:hAnsi="Arial" w:cs="Arial"/>
        </w:rPr>
      </w:pPr>
    </w:p>
    <w:p w:rsidR="0028319A" w:rsidRDefault="004375CB" w:rsidP="008609DA">
      <w:pPr>
        <w:spacing w:line="360" w:lineRule="auto"/>
        <w:rPr>
          <w:rFonts w:ascii="Arial" w:hAnsi="Arial" w:cs="Arial"/>
        </w:rPr>
      </w:pPr>
      <w:r w:rsidRPr="004375CB">
        <w:rPr>
          <w:rFonts w:ascii="Arial" w:hAnsi="Arial" w:cs="Arial"/>
          <w:b/>
        </w:rPr>
        <w:t>Russia</w:t>
      </w:r>
      <w:r>
        <w:rPr>
          <w:rFonts w:ascii="Arial" w:hAnsi="Arial" w:cs="Arial"/>
        </w:rPr>
        <w:t xml:space="preserve">. </w:t>
      </w:r>
      <w:r w:rsidR="00BD2417">
        <w:rPr>
          <w:rFonts w:ascii="Arial" w:hAnsi="Arial" w:cs="Arial"/>
        </w:rPr>
        <w:t xml:space="preserve">According to Russian custom, a cat should cross over the threshold of </w:t>
      </w:r>
      <w:r w:rsidR="00AD1650">
        <w:rPr>
          <w:rFonts w:ascii="Arial" w:hAnsi="Arial" w:cs="Arial"/>
        </w:rPr>
        <w:t xml:space="preserve">the </w:t>
      </w:r>
      <w:r w:rsidR="00BD2417">
        <w:rPr>
          <w:rFonts w:ascii="Arial" w:hAnsi="Arial" w:cs="Arial"/>
        </w:rPr>
        <w:t xml:space="preserve">new home before anyone else enters. </w:t>
      </w:r>
      <w:r w:rsidR="00353113">
        <w:rPr>
          <w:rFonts w:ascii="Arial" w:hAnsi="Arial" w:cs="Arial"/>
        </w:rPr>
        <w:t xml:space="preserve">This is said to ensure that the homeowners will have a happy and prosperous life. </w:t>
      </w:r>
    </w:p>
    <w:p w:rsidR="0028319A" w:rsidRDefault="0028319A" w:rsidP="008609DA">
      <w:pPr>
        <w:spacing w:line="360" w:lineRule="auto"/>
        <w:rPr>
          <w:rFonts w:ascii="Arial" w:hAnsi="Arial" w:cs="Arial"/>
        </w:rPr>
      </w:pPr>
    </w:p>
    <w:p w:rsidR="00353113" w:rsidRDefault="00353113" w:rsidP="008609DA">
      <w:pPr>
        <w:spacing w:line="360" w:lineRule="auto"/>
        <w:rPr>
          <w:rFonts w:ascii="Arial" w:hAnsi="Arial" w:cs="Arial"/>
          <w:szCs w:val="24"/>
          <w:shd w:val="clear" w:color="auto" w:fill="FFFFFF"/>
        </w:rPr>
      </w:pPr>
      <w:r w:rsidRPr="00266E1A">
        <w:rPr>
          <w:rFonts w:ascii="Arial" w:hAnsi="Arial" w:cs="Arial"/>
          <w:b/>
          <w:szCs w:val="24"/>
        </w:rPr>
        <w:t>Thailand.</w:t>
      </w:r>
      <w:r w:rsidRPr="00266E1A">
        <w:rPr>
          <w:rFonts w:ascii="Arial" w:hAnsi="Arial" w:cs="Arial"/>
          <w:szCs w:val="24"/>
        </w:rPr>
        <w:t xml:space="preserve"> Thai tradition dictates that </w:t>
      </w:r>
      <w:r w:rsidR="00AD1650">
        <w:rPr>
          <w:rFonts w:ascii="Arial" w:hAnsi="Arial" w:cs="Arial"/>
          <w:szCs w:val="24"/>
        </w:rPr>
        <w:t>visitors</w:t>
      </w:r>
      <w:r w:rsidR="00AD1650" w:rsidRPr="00266E1A">
        <w:rPr>
          <w:rFonts w:ascii="Arial" w:hAnsi="Arial" w:cs="Arial"/>
          <w:szCs w:val="24"/>
        </w:rPr>
        <w:t xml:space="preserve"> </w:t>
      </w:r>
      <w:r w:rsidRPr="00266E1A">
        <w:rPr>
          <w:rFonts w:ascii="Arial" w:hAnsi="Arial" w:cs="Arial"/>
          <w:szCs w:val="24"/>
        </w:rPr>
        <w:t xml:space="preserve">should bring a new homeowner three items: rice, water and a knife. The rice and water </w:t>
      </w:r>
      <w:r w:rsidR="00AD1650">
        <w:rPr>
          <w:rFonts w:ascii="Arial" w:hAnsi="Arial" w:cs="Arial"/>
          <w:szCs w:val="24"/>
        </w:rPr>
        <w:t xml:space="preserve">are </w:t>
      </w:r>
      <w:r w:rsidRPr="00266E1A">
        <w:rPr>
          <w:rFonts w:ascii="Arial" w:hAnsi="Arial" w:cs="Arial"/>
          <w:szCs w:val="24"/>
        </w:rPr>
        <w:t xml:space="preserve">so that food will always be plentiful and the homeowner will know prosperity, and the knife </w:t>
      </w:r>
      <w:r w:rsidR="00AD1650">
        <w:rPr>
          <w:rFonts w:ascii="Arial" w:hAnsi="Arial" w:cs="Arial"/>
          <w:szCs w:val="24"/>
        </w:rPr>
        <w:t xml:space="preserve">is </w:t>
      </w:r>
      <w:r w:rsidRPr="00266E1A">
        <w:rPr>
          <w:rFonts w:ascii="Arial" w:hAnsi="Arial" w:cs="Arial"/>
          <w:szCs w:val="24"/>
        </w:rPr>
        <w:t xml:space="preserve">to protect them from any evil spirits. There is also a traditional ceremony known as </w:t>
      </w:r>
      <w:r w:rsidRPr="00266E1A">
        <w:rPr>
          <w:rFonts w:ascii="Arial" w:hAnsi="Arial" w:cs="Arial"/>
          <w:szCs w:val="24"/>
          <w:shd w:val="clear" w:color="auto" w:fill="FFFFFF"/>
        </w:rPr>
        <w:t xml:space="preserve">‘Sen Wai Jour Teen’, </w:t>
      </w:r>
      <w:r>
        <w:rPr>
          <w:rFonts w:ascii="Arial" w:hAnsi="Arial" w:cs="Arial"/>
          <w:szCs w:val="24"/>
          <w:shd w:val="clear" w:color="auto" w:fill="FFFFFF"/>
        </w:rPr>
        <w:t>during which</w:t>
      </w:r>
      <w:r w:rsidRPr="00266E1A">
        <w:rPr>
          <w:rFonts w:ascii="Arial" w:hAnsi="Arial" w:cs="Arial"/>
          <w:szCs w:val="24"/>
          <w:shd w:val="clear" w:color="auto" w:fill="FFFFFF"/>
        </w:rPr>
        <w:t xml:space="preserve"> the homeowner asks the ‘Lord of the Land’ and any restless ghosts and spirits in the vicinity for protection through an offering of food a</w:t>
      </w:r>
      <w:r>
        <w:rPr>
          <w:rFonts w:ascii="Arial" w:hAnsi="Arial" w:cs="Arial"/>
          <w:szCs w:val="24"/>
          <w:shd w:val="clear" w:color="auto" w:fill="FFFFFF"/>
        </w:rPr>
        <w:t xml:space="preserve">nd water, flowers and incense. </w:t>
      </w:r>
    </w:p>
    <w:p w:rsidR="00353113" w:rsidRPr="00353113" w:rsidRDefault="00353113" w:rsidP="008609DA">
      <w:pPr>
        <w:spacing w:line="360" w:lineRule="auto"/>
        <w:rPr>
          <w:rFonts w:ascii="Arial" w:hAnsi="Arial" w:cs="Arial"/>
          <w:szCs w:val="24"/>
          <w:shd w:val="clear" w:color="auto" w:fill="FFFFFF"/>
        </w:rPr>
      </w:pPr>
    </w:p>
    <w:p w:rsidR="0028319A" w:rsidRDefault="0028319A" w:rsidP="008609DA">
      <w:pPr>
        <w:spacing w:line="360" w:lineRule="auto"/>
        <w:rPr>
          <w:rFonts w:ascii="Arial" w:hAnsi="Arial" w:cs="Arial"/>
        </w:rPr>
      </w:pPr>
      <w:r w:rsidRPr="004375CB">
        <w:rPr>
          <w:rFonts w:ascii="Arial" w:hAnsi="Arial" w:cs="Arial"/>
          <w:b/>
        </w:rPr>
        <w:t>China</w:t>
      </w:r>
      <w:r>
        <w:rPr>
          <w:rFonts w:ascii="Arial" w:hAnsi="Arial" w:cs="Arial"/>
        </w:rPr>
        <w:t xml:space="preserve">. </w:t>
      </w:r>
      <w:r w:rsidR="00424DB7">
        <w:rPr>
          <w:rFonts w:ascii="Arial" w:hAnsi="Arial" w:cs="Arial"/>
        </w:rPr>
        <w:t xml:space="preserve">Before moving into a new home, Chinese custom is to shine a light in every corner, closet and wardrobe of the house. This is said to </w:t>
      </w:r>
      <w:r w:rsidR="00973537">
        <w:rPr>
          <w:rFonts w:ascii="Arial" w:hAnsi="Arial" w:cs="Arial"/>
        </w:rPr>
        <w:t>let</w:t>
      </w:r>
      <w:r w:rsidR="00424DB7">
        <w:rPr>
          <w:rFonts w:ascii="Arial" w:hAnsi="Arial" w:cs="Arial"/>
        </w:rPr>
        <w:t xml:space="preserve"> any </w:t>
      </w:r>
      <w:r w:rsidR="004375CB">
        <w:rPr>
          <w:rFonts w:ascii="Arial" w:hAnsi="Arial" w:cs="Arial"/>
        </w:rPr>
        <w:t xml:space="preserve">lingering spirits </w:t>
      </w:r>
      <w:r w:rsidR="00973537">
        <w:rPr>
          <w:rFonts w:ascii="Arial" w:hAnsi="Arial" w:cs="Arial"/>
        </w:rPr>
        <w:t xml:space="preserve">know that it is time to leave and </w:t>
      </w:r>
      <w:r w:rsidR="00FE4B10">
        <w:rPr>
          <w:rFonts w:ascii="Arial" w:hAnsi="Arial" w:cs="Arial"/>
        </w:rPr>
        <w:t>how to find</w:t>
      </w:r>
      <w:r w:rsidR="00973537">
        <w:rPr>
          <w:rFonts w:ascii="Arial" w:hAnsi="Arial" w:cs="Arial"/>
        </w:rPr>
        <w:t xml:space="preserve"> the way outside. </w:t>
      </w:r>
    </w:p>
    <w:p w:rsidR="004375CB" w:rsidRPr="00266E1A" w:rsidRDefault="004375CB" w:rsidP="008609DA">
      <w:pPr>
        <w:spacing w:line="360" w:lineRule="auto"/>
        <w:rPr>
          <w:rFonts w:ascii="Arial" w:hAnsi="Arial" w:cs="Arial"/>
          <w:szCs w:val="24"/>
        </w:rPr>
      </w:pPr>
    </w:p>
    <w:p w:rsidR="0028319A" w:rsidRPr="00266E1A" w:rsidRDefault="0028319A" w:rsidP="008609DA">
      <w:pPr>
        <w:spacing w:line="360" w:lineRule="auto"/>
        <w:rPr>
          <w:rFonts w:ascii="Arial" w:hAnsi="Arial" w:cs="Arial"/>
          <w:szCs w:val="24"/>
        </w:rPr>
      </w:pPr>
      <w:r w:rsidRPr="00BD2417">
        <w:rPr>
          <w:rFonts w:ascii="Arial" w:hAnsi="Arial" w:cs="Arial"/>
          <w:b/>
          <w:szCs w:val="24"/>
        </w:rPr>
        <w:t>France</w:t>
      </w:r>
      <w:r w:rsidRPr="00266E1A">
        <w:rPr>
          <w:rFonts w:ascii="Arial" w:hAnsi="Arial" w:cs="Arial"/>
          <w:szCs w:val="24"/>
        </w:rPr>
        <w:t xml:space="preserve">. </w:t>
      </w:r>
      <w:r w:rsidR="0029539F">
        <w:rPr>
          <w:rFonts w:ascii="Arial" w:hAnsi="Arial" w:cs="Arial"/>
          <w:szCs w:val="24"/>
        </w:rPr>
        <w:t xml:space="preserve">When construction </w:t>
      </w:r>
      <w:r w:rsidR="001921A5">
        <w:rPr>
          <w:rFonts w:ascii="Arial" w:hAnsi="Arial" w:cs="Arial"/>
          <w:szCs w:val="24"/>
        </w:rPr>
        <w:t xml:space="preserve">of a new home is finished, the French throw a </w:t>
      </w:r>
      <w:r w:rsidR="00C92F1E">
        <w:rPr>
          <w:rFonts w:ascii="Arial" w:hAnsi="Arial" w:cs="Arial"/>
          <w:szCs w:val="24"/>
        </w:rPr>
        <w:t xml:space="preserve">traditional party called the ‘pendre la cremaillere,’ </w:t>
      </w:r>
      <w:r w:rsidR="0029539F">
        <w:rPr>
          <w:rFonts w:ascii="Arial" w:hAnsi="Arial" w:cs="Arial"/>
          <w:szCs w:val="24"/>
        </w:rPr>
        <w:t xml:space="preserve">literally meaning ‘to hang the chimney hook.’ </w:t>
      </w:r>
      <w:r w:rsidR="00810F6D">
        <w:rPr>
          <w:rFonts w:ascii="Arial" w:hAnsi="Arial" w:cs="Arial"/>
          <w:szCs w:val="24"/>
        </w:rPr>
        <w:t>The phrase comes from medieval times</w:t>
      </w:r>
      <w:r w:rsidR="008609DA">
        <w:rPr>
          <w:rFonts w:ascii="Arial" w:hAnsi="Arial" w:cs="Arial"/>
          <w:szCs w:val="24"/>
        </w:rPr>
        <w:t xml:space="preserve"> when it was customary to </w:t>
      </w:r>
      <w:r w:rsidR="007600AC">
        <w:rPr>
          <w:rFonts w:ascii="Arial" w:hAnsi="Arial" w:cs="Arial"/>
          <w:szCs w:val="24"/>
        </w:rPr>
        <w:t>invite</w:t>
      </w:r>
      <w:r w:rsidR="008609DA">
        <w:rPr>
          <w:rFonts w:ascii="Arial" w:hAnsi="Arial" w:cs="Arial"/>
          <w:szCs w:val="24"/>
        </w:rPr>
        <w:t xml:space="preserve"> </w:t>
      </w:r>
      <w:r w:rsidR="00FE4B10">
        <w:rPr>
          <w:rFonts w:ascii="Arial" w:hAnsi="Arial" w:cs="Arial"/>
          <w:szCs w:val="24"/>
        </w:rPr>
        <w:t xml:space="preserve">over </w:t>
      </w:r>
      <w:r w:rsidR="008609DA">
        <w:rPr>
          <w:rFonts w:ascii="Arial" w:hAnsi="Arial" w:cs="Arial"/>
          <w:szCs w:val="24"/>
        </w:rPr>
        <w:t>everyone who took part in</w:t>
      </w:r>
      <w:r w:rsidR="00FC2EDD">
        <w:rPr>
          <w:rFonts w:ascii="Arial" w:hAnsi="Arial" w:cs="Arial"/>
          <w:szCs w:val="24"/>
        </w:rPr>
        <w:t xml:space="preserve"> the</w:t>
      </w:r>
      <w:r w:rsidR="008609DA">
        <w:rPr>
          <w:rFonts w:ascii="Arial" w:hAnsi="Arial" w:cs="Arial"/>
          <w:szCs w:val="24"/>
        </w:rPr>
        <w:t xml:space="preserve"> </w:t>
      </w:r>
      <w:r w:rsidR="007600AC">
        <w:rPr>
          <w:rFonts w:ascii="Arial" w:hAnsi="Arial" w:cs="Arial"/>
          <w:szCs w:val="24"/>
        </w:rPr>
        <w:t>building</w:t>
      </w:r>
      <w:r w:rsidR="00FC2EDD">
        <w:rPr>
          <w:rFonts w:ascii="Arial" w:hAnsi="Arial" w:cs="Arial"/>
          <w:szCs w:val="24"/>
        </w:rPr>
        <w:t xml:space="preserve"> of</w:t>
      </w:r>
      <w:r w:rsidR="008609DA">
        <w:rPr>
          <w:rFonts w:ascii="Arial" w:hAnsi="Arial" w:cs="Arial"/>
          <w:szCs w:val="24"/>
        </w:rPr>
        <w:t xml:space="preserve"> the house </w:t>
      </w:r>
      <w:r w:rsidR="00FE4B10">
        <w:rPr>
          <w:rFonts w:ascii="Arial" w:hAnsi="Arial" w:cs="Arial"/>
          <w:szCs w:val="24"/>
        </w:rPr>
        <w:t xml:space="preserve">and </w:t>
      </w:r>
      <w:r w:rsidR="008609DA">
        <w:rPr>
          <w:rFonts w:ascii="Arial" w:hAnsi="Arial" w:cs="Arial"/>
          <w:szCs w:val="24"/>
        </w:rPr>
        <w:t xml:space="preserve">eat dinner as a gesture of thanks. The food would be cooked in a large pot over a fire, where the chimney hook could be </w:t>
      </w:r>
      <w:r w:rsidR="00FC2EDD">
        <w:rPr>
          <w:rFonts w:ascii="Arial" w:hAnsi="Arial" w:cs="Arial"/>
          <w:szCs w:val="24"/>
        </w:rPr>
        <w:t>used to raise or lower the pot</w:t>
      </w:r>
      <w:r w:rsidR="008609DA">
        <w:rPr>
          <w:rFonts w:ascii="Arial" w:hAnsi="Arial" w:cs="Arial"/>
          <w:szCs w:val="24"/>
        </w:rPr>
        <w:t xml:space="preserve"> to heat or cool the food. </w:t>
      </w:r>
    </w:p>
    <w:p w:rsidR="00266E1A" w:rsidRDefault="00266E1A" w:rsidP="008609DA">
      <w:pPr>
        <w:spacing w:line="360" w:lineRule="auto"/>
        <w:rPr>
          <w:rFonts w:ascii="Arial" w:hAnsi="Arial" w:cs="Arial"/>
        </w:rPr>
      </w:pPr>
    </w:p>
    <w:p w:rsidR="0028319A" w:rsidRDefault="0028319A" w:rsidP="008609DA">
      <w:pPr>
        <w:spacing w:line="360" w:lineRule="auto"/>
        <w:rPr>
          <w:rFonts w:ascii="Arial" w:hAnsi="Arial" w:cs="Arial"/>
        </w:rPr>
      </w:pPr>
      <w:r w:rsidRPr="002B7B5F">
        <w:rPr>
          <w:rFonts w:ascii="Arial" w:hAnsi="Arial" w:cs="Arial"/>
          <w:b/>
        </w:rPr>
        <w:t>India.</w:t>
      </w:r>
      <w:r>
        <w:rPr>
          <w:rFonts w:ascii="Arial" w:hAnsi="Arial" w:cs="Arial"/>
        </w:rPr>
        <w:t xml:space="preserve"> </w:t>
      </w:r>
      <w:r w:rsidR="00266E1A">
        <w:rPr>
          <w:rFonts w:ascii="Arial" w:hAnsi="Arial" w:cs="Arial"/>
        </w:rPr>
        <w:t>In India, it is considered lucky to mov</w:t>
      </w:r>
      <w:r w:rsidR="00506603">
        <w:rPr>
          <w:rFonts w:ascii="Arial" w:hAnsi="Arial" w:cs="Arial"/>
        </w:rPr>
        <w:t xml:space="preserve">e into a new house on Thursday, while Friday and Saturday are the unluckiest days to move. </w:t>
      </w:r>
      <w:r w:rsidR="00CE4D47">
        <w:rPr>
          <w:rFonts w:ascii="Arial" w:hAnsi="Arial" w:cs="Arial"/>
        </w:rPr>
        <w:t>There is also the ceremonial housew</w:t>
      </w:r>
      <w:r w:rsidR="00FC2EDD">
        <w:rPr>
          <w:rFonts w:ascii="Arial" w:hAnsi="Arial" w:cs="Arial"/>
        </w:rPr>
        <w:t xml:space="preserve">arming known as </w:t>
      </w:r>
      <w:r w:rsidR="00FE4B10">
        <w:rPr>
          <w:rFonts w:ascii="Arial" w:hAnsi="Arial" w:cs="Arial"/>
        </w:rPr>
        <w:t>‘</w:t>
      </w:r>
      <w:r w:rsidR="00FC2EDD">
        <w:rPr>
          <w:rFonts w:ascii="Arial" w:hAnsi="Arial" w:cs="Arial"/>
        </w:rPr>
        <w:t>Grinha Pravesh</w:t>
      </w:r>
      <w:r w:rsidR="00FE4B10">
        <w:rPr>
          <w:rFonts w:ascii="Arial" w:hAnsi="Arial" w:cs="Arial"/>
        </w:rPr>
        <w:t>,’</w:t>
      </w:r>
      <w:r w:rsidR="00FC2EDD">
        <w:rPr>
          <w:rFonts w:ascii="Arial" w:hAnsi="Arial" w:cs="Arial"/>
        </w:rPr>
        <w:t xml:space="preserve"> during which, </w:t>
      </w:r>
      <w:r w:rsidR="00CE4D47">
        <w:rPr>
          <w:rFonts w:ascii="Arial" w:hAnsi="Arial" w:cs="Arial"/>
        </w:rPr>
        <w:t>in some parts of the country</w:t>
      </w:r>
      <w:r w:rsidR="00FC2EDD">
        <w:rPr>
          <w:rFonts w:ascii="Arial" w:hAnsi="Arial" w:cs="Arial"/>
        </w:rPr>
        <w:t>,</w:t>
      </w:r>
      <w:r w:rsidR="00CE4D47">
        <w:rPr>
          <w:rFonts w:ascii="Arial" w:hAnsi="Arial" w:cs="Arial"/>
        </w:rPr>
        <w:t xml:space="preserve"> a cow</w:t>
      </w:r>
      <w:r w:rsidR="00FC2EDD">
        <w:rPr>
          <w:rFonts w:ascii="Arial" w:hAnsi="Arial" w:cs="Arial"/>
        </w:rPr>
        <w:t xml:space="preserve"> is allowed </w:t>
      </w:r>
      <w:r w:rsidR="00CE4D47">
        <w:rPr>
          <w:rFonts w:ascii="Arial" w:hAnsi="Arial" w:cs="Arial"/>
        </w:rPr>
        <w:t>to walk through the house</w:t>
      </w:r>
      <w:r w:rsidR="00FC2EDD">
        <w:rPr>
          <w:rFonts w:ascii="Arial" w:hAnsi="Arial" w:cs="Arial"/>
        </w:rPr>
        <w:t xml:space="preserve"> first, bringing good fortune to the homeowners</w:t>
      </w:r>
      <w:r w:rsidR="00CE4D47">
        <w:rPr>
          <w:rFonts w:ascii="Arial" w:hAnsi="Arial" w:cs="Arial"/>
        </w:rPr>
        <w:t xml:space="preserve">. </w:t>
      </w:r>
    </w:p>
    <w:p w:rsidR="005A23D1" w:rsidRDefault="005A23D1" w:rsidP="008609DA">
      <w:pPr>
        <w:shd w:val="clear" w:color="auto" w:fill="FFFFFF"/>
        <w:spacing w:line="360" w:lineRule="auto"/>
        <w:textAlignment w:val="baseline"/>
        <w:rPr>
          <w:rFonts w:ascii="inherit" w:hAnsi="inherit" w:cs="Helvetica"/>
          <w:color w:val="404040"/>
          <w:sz w:val="21"/>
          <w:szCs w:val="21"/>
        </w:rPr>
      </w:pPr>
    </w:p>
    <w:p w:rsidR="00E05B03" w:rsidRPr="002B2A27" w:rsidRDefault="000E1554" w:rsidP="008609DA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Buying a home in a foreign country can by a complicated and trying process, and </w:t>
      </w:r>
      <w:r w:rsidR="00E05B03" w:rsidRPr="002B2A27">
        <w:rPr>
          <w:rFonts w:ascii="Arial" w:hAnsi="Arial" w:cs="Arial"/>
          <w:szCs w:val="24"/>
        </w:rPr>
        <w:t>R</w:t>
      </w:r>
      <w:r w:rsidR="008609DA">
        <w:rPr>
          <w:rFonts w:ascii="Arial" w:hAnsi="Arial" w:cs="Arial"/>
          <w:szCs w:val="24"/>
        </w:rPr>
        <w:t>ealtors</w:t>
      </w:r>
      <w:r w:rsidR="00E05B03" w:rsidRPr="002B2A27">
        <w:rPr>
          <w:rFonts w:ascii="Arial" w:hAnsi="Arial" w:cs="Arial"/>
          <w:szCs w:val="24"/>
          <w:vertAlign w:val="superscript"/>
        </w:rPr>
        <w:t>®</w:t>
      </w:r>
      <w:r w:rsidR="00E05B03" w:rsidRPr="002B2A27">
        <w:rPr>
          <w:rFonts w:ascii="Arial" w:hAnsi="Arial" w:cs="Arial"/>
          <w:szCs w:val="24"/>
        </w:rPr>
        <w:t xml:space="preserve"> have the expertise to serve clients in a variety of international real estate transactions. </w:t>
      </w:r>
      <w:r w:rsidR="008609DA">
        <w:rPr>
          <w:rFonts w:ascii="Arial" w:hAnsi="Arial" w:cs="Arial"/>
          <w:szCs w:val="24"/>
        </w:rPr>
        <w:t xml:space="preserve">So whether you are from France or China, Japan or </w:t>
      </w:r>
      <w:r w:rsidR="003B01A9">
        <w:rPr>
          <w:rFonts w:ascii="Arial" w:hAnsi="Arial" w:cs="Arial"/>
          <w:szCs w:val="24"/>
        </w:rPr>
        <w:t xml:space="preserve">Australia, </w:t>
      </w:r>
      <w:r w:rsidR="00CE4D47">
        <w:rPr>
          <w:rFonts w:ascii="Arial" w:hAnsi="Arial" w:cs="Arial"/>
          <w:szCs w:val="24"/>
        </w:rPr>
        <w:t>when you are ready to buy a home make sure to contact a Realtor</w:t>
      </w:r>
      <w:r w:rsidR="00CE4D47" w:rsidRPr="002B2A27">
        <w:rPr>
          <w:rFonts w:ascii="Arial" w:hAnsi="Arial" w:cs="Arial"/>
          <w:szCs w:val="24"/>
          <w:vertAlign w:val="superscript"/>
        </w:rPr>
        <w:t>®</w:t>
      </w:r>
      <w:r w:rsidR="00CE4D47">
        <w:rPr>
          <w:rFonts w:ascii="Arial" w:hAnsi="Arial" w:cs="Arial"/>
          <w:szCs w:val="24"/>
        </w:rPr>
        <w:t>.</w:t>
      </w:r>
    </w:p>
    <w:p w:rsidR="008609DA" w:rsidRDefault="008609DA" w:rsidP="008736FB">
      <w:pPr>
        <w:spacing w:line="360" w:lineRule="auto"/>
        <w:rPr>
          <w:rFonts w:ascii="Arial" w:hAnsi="Arial" w:cs="Arial"/>
        </w:rPr>
      </w:pPr>
    </w:p>
    <w:sectPr w:rsidR="0086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F0" w:rsidRDefault="00DD1CF0" w:rsidP="005162BD">
      <w:r>
        <w:separator/>
      </w:r>
    </w:p>
  </w:endnote>
  <w:endnote w:type="continuationSeparator" w:id="0">
    <w:p w:rsidR="00DD1CF0" w:rsidRDefault="00DD1CF0" w:rsidP="0051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F0" w:rsidRDefault="00DD1CF0" w:rsidP="005162BD">
      <w:r>
        <w:separator/>
      </w:r>
    </w:p>
  </w:footnote>
  <w:footnote w:type="continuationSeparator" w:id="0">
    <w:p w:rsidR="00DD1CF0" w:rsidRDefault="00DD1CF0" w:rsidP="0051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7F5"/>
    <w:multiLevelType w:val="hybridMultilevel"/>
    <w:tmpl w:val="14F43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B18A3"/>
    <w:multiLevelType w:val="multilevel"/>
    <w:tmpl w:val="D06E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C0501"/>
    <w:multiLevelType w:val="multilevel"/>
    <w:tmpl w:val="6F5A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F751E"/>
    <w:multiLevelType w:val="hybridMultilevel"/>
    <w:tmpl w:val="90A2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23B6D"/>
    <w:multiLevelType w:val="hybridMultilevel"/>
    <w:tmpl w:val="1A28E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E05702"/>
    <w:multiLevelType w:val="multilevel"/>
    <w:tmpl w:val="3A4C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55DBC"/>
    <w:multiLevelType w:val="hybridMultilevel"/>
    <w:tmpl w:val="C866A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F77954"/>
    <w:multiLevelType w:val="hybridMultilevel"/>
    <w:tmpl w:val="ABDC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A3B96"/>
    <w:multiLevelType w:val="hybridMultilevel"/>
    <w:tmpl w:val="F99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71016"/>
    <w:multiLevelType w:val="multilevel"/>
    <w:tmpl w:val="9BF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5F"/>
    <w:rsid w:val="0000183E"/>
    <w:rsid w:val="000026F3"/>
    <w:rsid w:val="0000482A"/>
    <w:rsid w:val="00006E2E"/>
    <w:rsid w:val="00007588"/>
    <w:rsid w:val="00016F37"/>
    <w:rsid w:val="00020596"/>
    <w:rsid w:val="00020D0E"/>
    <w:rsid w:val="000232B8"/>
    <w:rsid w:val="000244E5"/>
    <w:rsid w:val="00032C01"/>
    <w:rsid w:val="00060D8B"/>
    <w:rsid w:val="000612BA"/>
    <w:rsid w:val="000617DF"/>
    <w:rsid w:val="00072062"/>
    <w:rsid w:val="000835BA"/>
    <w:rsid w:val="000852AB"/>
    <w:rsid w:val="000978DC"/>
    <w:rsid w:val="00097F37"/>
    <w:rsid w:val="000B391D"/>
    <w:rsid w:val="000B4925"/>
    <w:rsid w:val="000C5771"/>
    <w:rsid w:val="000C5D5C"/>
    <w:rsid w:val="000E1554"/>
    <w:rsid w:val="000E220C"/>
    <w:rsid w:val="000F3771"/>
    <w:rsid w:val="000F3A9A"/>
    <w:rsid w:val="000F3C15"/>
    <w:rsid w:val="001000E8"/>
    <w:rsid w:val="001013AD"/>
    <w:rsid w:val="00102642"/>
    <w:rsid w:val="00112D65"/>
    <w:rsid w:val="001138E4"/>
    <w:rsid w:val="00117296"/>
    <w:rsid w:val="00124837"/>
    <w:rsid w:val="00125E90"/>
    <w:rsid w:val="001300E2"/>
    <w:rsid w:val="0013412A"/>
    <w:rsid w:val="00137E65"/>
    <w:rsid w:val="0014222E"/>
    <w:rsid w:val="001425AE"/>
    <w:rsid w:val="001428D5"/>
    <w:rsid w:val="001468BB"/>
    <w:rsid w:val="001646F7"/>
    <w:rsid w:val="0016483B"/>
    <w:rsid w:val="0016590E"/>
    <w:rsid w:val="001845B8"/>
    <w:rsid w:val="00191029"/>
    <w:rsid w:val="001921A5"/>
    <w:rsid w:val="001938F8"/>
    <w:rsid w:val="001949C2"/>
    <w:rsid w:val="001A09E4"/>
    <w:rsid w:val="001C5B88"/>
    <w:rsid w:val="001D0A4E"/>
    <w:rsid w:val="001E5D37"/>
    <w:rsid w:val="001F360A"/>
    <w:rsid w:val="001F4E2F"/>
    <w:rsid w:val="001F742F"/>
    <w:rsid w:val="00202C72"/>
    <w:rsid w:val="00212A37"/>
    <w:rsid w:val="00220E51"/>
    <w:rsid w:val="002210A9"/>
    <w:rsid w:val="002232B6"/>
    <w:rsid w:val="0022378D"/>
    <w:rsid w:val="002242DF"/>
    <w:rsid w:val="002256F1"/>
    <w:rsid w:val="00227546"/>
    <w:rsid w:val="00237A96"/>
    <w:rsid w:val="002412B2"/>
    <w:rsid w:val="002446CE"/>
    <w:rsid w:val="00261FF4"/>
    <w:rsid w:val="002632F2"/>
    <w:rsid w:val="00263A65"/>
    <w:rsid w:val="00266E1A"/>
    <w:rsid w:val="00267423"/>
    <w:rsid w:val="0028319A"/>
    <w:rsid w:val="00290BE2"/>
    <w:rsid w:val="00294B49"/>
    <w:rsid w:val="0029539F"/>
    <w:rsid w:val="002A0EFC"/>
    <w:rsid w:val="002A4F83"/>
    <w:rsid w:val="002A5325"/>
    <w:rsid w:val="002A586D"/>
    <w:rsid w:val="002B2A27"/>
    <w:rsid w:val="002B4FEB"/>
    <w:rsid w:val="002B5FC7"/>
    <w:rsid w:val="002B7B5F"/>
    <w:rsid w:val="002C0B44"/>
    <w:rsid w:val="002C17BC"/>
    <w:rsid w:val="002D01F6"/>
    <w:rsid w:val="002D0A29"/>
    <w:rsid w:val="002D2E1C"/>
    <w:rsid w:val="002D56FF"/>
    <w:rsid w:val="002E0125"/>
    <w:rsid w:val="002E0233"/>
    <w:rsid w:val="002E7082"/>
    <w:rsid w:val="002E7A98"/>
    <w:rsid w:val="002F46BD"/>
    <w:rsid w:val="00302453"/>
    <w:rsid w:val="003053C1"/>
    <w:rsid w:val="003055D6"/>
    <w:rsid w:val="00326F8E"/>
    <w:rsid w:val="00327365"/>
    <w:rsid w:val="003339E1"/>
    <w:rsid w:val="003476D8"/>
    <w:rsid w:val="00353113"/>
    <w:rsid w:val="003742A8"/>
    <w:rsid w:val="00386507"/>
    <w:rsid w:val="00391CEF"/>
    <w:rsid w:val="003A4317"/>
    <w:rsid w:val="003B01A9"/>
    <w:rsid w:val="003B1BC4"/>
    <w:rsid w:val="003C0B04"/>
    <w:rsid w:val="003C24D3"/>
    <w:rsid w:val="003C6A36"/>
    <w:rsid w:val="003C7B6D"/>
    <w:rsid w:val="003D0A2D"/>
    <w:rsid w:val="003E0097"/>
    <w:rsid w:val="003F314A"/>
    <w:rsid w:val="003F64F5"/>
    <w:rsid w:val="00402B67"/>
    <w:rsid w:val="00406BEB"/>
    <w:rsid w:val="00424DB7"/>
    <w:rsid w:val="004310EB"/>
    <w:rsid w:val="00432D81"/>
    <w:rsid w:val="004375CB"/>
    <w:rsid w:val="00437CED"/>
    <w:rsid w:val="00453ACB"/>
    <w:rsid w:val="0047329D"/>
    <w:rsid w:val="00494567"/>
    <w:rsid w:val="00497250"/>
    <w:rsid w:val="00497A04"/>
    <w:rsid w:val="004A1F63"/>
    <w:rsid w:val="004B49E2"/>
    <w:rsid w:val="004C33E9"/>
    <w:rsid w:val="004D5EF9"/>
    <w:rsid w:val="004E0CC8"/>
    <w:rsid w:val="004E113E"/>
    <w:rsid w:val="004E2639"/>
    <w:rsid w:val="004E50BF"/>
    <w:rsid w:val="004E6EB6"/>
    <w:rsid w:val="004F51DE"/>
    <w:rsid w:val="00502379"/>
    <w:rsid w:val="00503891"/>
    <w:rsid w:val="005053EA"/>
    <w:rsid w:val="00506603"/>
    <w:rsid w:val="005162BD"/>
    <w:rsid w:val="00517760"/>
    <w:rsid w:val="00533D14"/>
    <w:rsid w:val="005369C6"/>
    <w:rsid w:val="00537A66"/>
    <w:rsid w:val="00543499"/>
    <w:rsid w:val="00551683"/>
    <w:rsid w:val="00552C46"/>
    <w:rsid w:val="0056260D"/>
    <w:rsid w:val="005649E5"/>
    <w:rsid w:val="00565CCA"/>
    <w:rsid w:val="0057659F"/>
    <w:rsid w:val="005856EE"/>
    <w:rsid w:val="00586378"/>
    <w:rsid w:val="00593664"/>
    <w:rsid w:val="005A23D1"/>
    <w:rsid w:val="005A3218"/>
    <w:rsid w:val="005B10C8"/>
    <w:rsid w:val="005D0109"/>
    <w:rsid w:val="005F335F"/>
    <w:rsid w:val="00601A06"/>
    <w:rsid w:val="00604099"/>
    <w:rsid w:val="006155CB"/>
    <w:rsid w:val="0062402E"/>
    <w:rsid w:val="00624396"/>
    <w:rsid w:val="006270D4"/>
    <w:rsid w:val="0063478D"/>
    <w:rsid w:val="00635391"/>
    <w:rsid w:val="006355EF"/>
    <w:rsid w:val="00635E70"/>
    <w:rsid w:val="0065144B"/>
    <w:rsid w:val="00654368"/>
    <w:rsid w:val="006606DB"/>
    <w:rsid w:val="006668B9"/>
    <w:rsid w:val="00677F86"/>
    <w:rsid w:val="00682FEE"/>
    <w:rsid w:val="006866EE"/>
    <w:rsid w:val="00693F70"/>
    <w:rsid w:val="00697636"/>
    <w:rsid w:val="006A3FAB"/>
    <w:rsid w:val="006A584A"/>
    <w:rsid w:val="006B0867"/>
    <w:rsid w:val="006B2A9E"/>
    <w:rsid w:val="006C3EC9"/>
    <w:rsid w:val="006C405F"/>
    <w:rsid w:val="006D3B29"/>
    <w:rsid w:val="006E59E6"/>
    <w:rsid w:val="006F5108"/>
    <w:rsid w:val="006F7D1D"/>
    <w:rsid w:val="00712EAD"/>
    <w:rsid w:val="00714A43"/>
    <w:rsid w:val="00714E12"/>
    <w:rsid w:val="0071563E"/>
    <w:rsid w:val="00716791"/>
    <w:rsid w:val="0071773D"/>
    <w:rsid w:val="00731E79"/>
    <w:rsid w:val="00740924"/>
    <w:rsid w:val="00742E7F"/>
    <w:rsid w:val="00744032"/>
    <w:rsid w:val="007527CE"/>
    <w:rsid w:val="00756F5D"/>
    <w:rsid w:val="007600AC"/>
    <w:rsid w:val="00765052"/>
    <w:rsid w:val="00775BDC"/>
    <w:rsid w:val="00783222"/>
    <w:rsid w:val="00793490"/>
    <w:rsid w:val="00796F77"/>
    <w:rsid w:val="007A56F3"/>
    <w:rsid w:val="007B0164"/>
    <w:rsid w:val="007B5F7A"/>
    <w:rsid w:val="007B777A"/>
    <w:rsid w:val="007C2CCA"/>
    <w:rsid w:val="007C5788"/>
    <w:rsid w:val="007F74D1"/>
    <w:rsid w:val="00801914"/>
    <w:rsid w:val="00810F6D"/>
    <w:rsid w:val="00817103"/>
    <w:rsid w:val="008258FE"/>
    <w:rsid w:val="00831140"/>
    <w:rsid w:val="00835488"/>
    <w:rsid w:val="00836370"/>
    <w:rsid w:val="00837CAC"/>
    <w:rsid w:val="00842607"/>
    <w:rsid w:val="0084501F"/>
    <w:rsid w:val="00854C80"/>
    <w:rsid w:val="008609DA"/>
    <w:rsid w:val="00864496"/>
    <w:rsid w:val="00867528"/>
    <w:rsid w:val="00867575"/>
    <w:rsid w:val="008736FB"/>
    <w:rsid w:val="00876445"/>
    <w:rsid w:val="00893E99"/>
    <w:rsid w:val="008B4696"/>
    <w:rsid w:val="008B6361"/>
    <w:rsid w:val="008C596E"/>
    <w:rsid w:val="008C6AE2"/>
    <w:rsid w:val="008D3ABE"/>
    <w:rsid w:val="008E061A"/>
    <w:rsid w:val="008E1353"/>
    <w:rsid w:val="008E2F46"/>
    <w:rsid w:val="008E5489"/>
    <w:rsid w:val="008F14BF"/>
    <w:rsid w:val="008F4834"/>
    <w:rsid w:val="00901826"/>
    <w:rsid w:val="009055C6"/>
    <w:rsid w:val="00906DD9"/>
    <w:rsid w:val="00910D2C"/>
    <w:rsid w:val="00913419"/>
    <w:rsid w:val="009216E8"/>
    <w:rsid w:val="00930D17"/>
    <w:rsid w:val="0094320C"/>
    <w:rsid w:val="00951CD2"/>
    <w:rsid w:val="00953D9E"/>
    <w:rsid w:val="0095624C"/>
    <w:rsid w:val="0096460C"/>
    <w:rsid w:val="00973537"/>
    <w:rsid w:val="00973769"/>
    <w:rsid w:val="00986F8C"/>
    <w:rsid w:val="0099031F"/>
    <w:rsid w:val="009A7DC3"/>
    <w:rsid w:val="009B0EBF"/>
    <w:rsid w:val="009B1957"/>
    <w:rsid w:val="009B6A49"/>
    <w:rsid w:val="009C20A8"/>
    <w:rsid w:val="009C3E25"/>
    <w:rsid w:val="009C7E46"/>
    <w:rsid w:val="009D5477"/>
    <w:rsid w:val="009F569B"/>
    <w:rsid w:val="00A075C0"/>
    <w:rsid w:val="00A10098"/>
    <w:rsid w:val="00A15724"/>
    <w:rsid w:val="00A25A10"/>
    <w:rsid w:val="00A26F0B"/>
    <w:rsid w:val="00A32029"/>
    <w:rsid w:val="00A3206A"/>
    <w:rsid w:val="00A35D6D"/>
    <w:rsid w:val="00A3674C"/>
    <w:rsid w:val="00A37F53"/>
    <w:rsid w:val="00A549E5"/>
    <w:rsid w:val="00A60769"/>
    <w:rsid w:val="00A61373"/>
    <w:rsid w:val="00A64D2D"/>
    <w:rsid w:val="00A66F09"/>
    <w:rsid w:val="00A7638C"/>
    <w:rsid w:val="00A7641D"/>
    <w:rsid w:val="00A96303"/>
    <w:rsid w:val="00AA1658"/>
    <w:rsid w:val="00AA1F5B"/>
    <w:rsid w:val="00AA504C"/>
    <w:rsid w:val="00AB19B5"/>
    <w:rsid w:val="00AC73E3"/>
    <w:rsid w:val="00AD1650"/>
    <w:rsid w:val="00AE1F83"/>
    <w:rsid w:val="00AF4A92"/>
    <w:rsid w:val="00AF529C"/>
    <w:rsid w:val="00AF648A"/>
    <w:rsid w:val="00AF7982"/>
    <w:rsid w:val="00B053F5"/>
    <w:rsid w:val="00B062BE"/>
    <w:rsid w:val="00B1064D"/>
    <w:rsid w:val="00B11439"/>
    <w:rsid w:val="00B26784"/>
    <w:rsid w:val="00B31094"/>
    <w:rsid w:val="00B374F4"/>
    <w:rsid w:val="00B4026E"/>
    <w:rsid w:val="00B46494"/>
    <w:rsid w:val="00B52F45"/>
    <w:rsid w:val="00B53D47"/>
    <w:rsid w:val="00B6193E"/>
    <w:rsid w:val="00B7055D"/>
    <w:rsid w:val="00B82C1E"/>
    <w:rsid w:val="00B83EF9"/>
    <w:rsid w:val="00B9015C"/>
    <w:rsid w:val="00B90C9A"/>
    <w:rsid w:val="00B93A40"/>
    <w:rsid w:val="00BA463A"/>
    <w:rsid w:val="00BB0712"/>
    <w:rsid w:val="00BB4717"/>
    <w:rsid w:val="00BB7382"/>
    <w:rsid w:val="00BC326B"/>
    <w:rsid w:val="00BC6722"/>
    <w:rsid w:val="00BD09C1"/>
    <w:rsid w:val="00BD2417"/>
    <w:rsid w:val="00BE07C5"/>
    <w:rsid w:val="00BE61E7"/>
    <w:rsid w:val="00BF057A"/>
    <w:rsid w:val="00C00FFF"/>
    <w:rsid w:val="00C03F24"/>
    <w:rsid w:val="00C04ADF"/>
    <w:rsid w:val="00C117D1"/>
    <w:rsid w:val="00C15D8B"/>
    <w:rsid w:val="00C25CD8"/>
    <w:rsid w:val="00C27470"/>
    <w:rsid w:val="00C3321B"/>
    <w:rsid w:val="00C34E38"/>
    <w:rsid w:val="00C44883"/>
    <w:rsid w:val="00C50031"/>
    <w:rsid w:val="00C50163"/>
    <w:rsid w:val="00C50A5A"/>
    <w:rsid w:val="00C543C7"/>
    <w:rsid w:val="00C609B3"/>
    <w:rsid w:val="00C615C5"/>
    <w:rsid w:val="00C627FF"/>
    <w:rsid w:val="00C66BB6"/>
    <w:rsid w:val="00C75ED6"/>
    <w:rsid w:val="00C77526"/>
    <w:rsid w:val="00C82070"/>
    <w:rsid w:val="00C92F1E"/>
    <w:rsid w:val="00CA6691"/>
    <w:rsid w:val="00CA6B41"/>
    <w:rsid w:val="00CB1C00"/>
    <w:rsid w:val="00CB2DF7"/>
    <w:rsid w:val="00CC05D4"/>
    <w:rsid w:val="00CC4D6A"/>
    <w:rsid w:val="00CD102C"/>
    <w:rsid w:val="00CD5BDC"/>
    <w:rsid w:val="00CE0D45"/>
    <w:rsid w:val="00CE4D47"/>
    <w:rsid w:val="00CE5B9D"/>
    <w:rsid w:val="00CF7F46"/>
    <w:rsid w:val="00D014DC"/>
    <w:rsid w:val="00D04523"/>
    <w:rsid w:val="00D20227"/>
    <w:rsid w:val="00D2241D"/>
    <w:rsid w:val="00D22AD8"/>
    <w:rsid w:val="00D24865"/>
    <w:rsid w:val="00D2523E"/>
    <w:rsid w:val="00D37F60"/>
    <w:rsid w:val="00D44F09"/>
    <w:rsid w:val="00D73F54"/>
    <w:rsid w:val="00D7601F"/>
    <w:rsid w:val="00D84731"/>
    <w:rsid w:val="00D85CDA"/>
    <w:rsid w:val="00D960BC"/>
    <w:rsid w:val="00D9663A"/>
    <w:rsid w:val="00DA1E40"/>
    <w:rsid w:val="00DA3731"/>
    <w:rsid w:val="00DA3C7C"/>
    <w:rsid w:val="00DA66EA"/>
    <w:rsid w:val="00DB3604"/>
    <w:rsid w:val="00DC11F3"/>
    <w:rsid w:val="00DD1CF0"/>
    <w:rsid w:val="00DD61D8"/>
    <w:rsid w:val="00DE26A2"/>
    <w:rsid w:val="00DE301A"/>
    <w:rsid w:val="00DE60D1"/>
    <w:rsid w:val="00DF7071"/>
    <w:rsid w:val="00E02236"/>
    <w:rsid w:val="00E02323"/>
    <w:rsid w:val="00E05B03"/>
    <w:rsid w:val="00E12EF8"/>
    <w:rsid w:val="00E27B8B"/>
    <w:rsid w:val="00E31817"/>
    <w:rsid w:val="00E33204"/>
    <w:rsid w:val="00E36D66"/>
    <w:rsid w:val="00E471FA"/>
    <w:rsid w:val="00E47E1D"/>
    <w:rsid w:val="00E50EF6"/>
    <w:rsid w:val="00E5322C"/>
    <w:rsid w:val="00E53C50"/>
    <w:rsid w:val="00E6199E"/>
    <w:rsid w:val="00E63864"/>
    <w:rsid w:val="00E67801"/>
    <w:rsid w:val="00E70EC3"/>
    <w:rsid w:val="00E71197"/>
    <w:rsid w:val="00E7151B"/>
    <w:rsid w:val="00E731FE"/>
    <w:rsid w:val="00E741DB"/>
    <w:rsid w:val="00E76F1B"/>
    <w:rsid w:val="00E93588"/>
    <w:rsid w:val="00E9386A"/>
    <w:rsid w:val="00E961DE"/>
    <w:rsid w:val="00EA6866"/>
    <w:rsid w:val="00EC3558"/>
    <w:rsid w:val="00EC6693"/>
    <w:rsid w:val="00ED2959"/>
    <w:rsid w:val="00ED5E2F"/>
    <w:rsid w:val="00EE42F8"/>
    <w:rsid w:val="00F001AE"/>
    <w:rsid w:val="00F03080"/>
    <w:rsid w:val="00F10E6B"/>
    <w:rsid w:val="00F12B80"/>
    <w:rsid w:val="00F13B13"/>
    <w:rsid w:val="00F13E9C"/>
    <w:rsid w:val="00F173C1"/>
    <w:rsid w:val="00F31BAD"/>
    <w:rsid w:val="00F32855"/>
    <w:rsid w:val="00F34B50"/>
    <w:rsid w:val="00F421E0"/>
    <w:rsid w:val="00F44328"/>
    <w:rsid w:val="00F55F2F"/>
    <w:rsid w:val="00F674EA"/>
    <w:rsid w:val="00F67873"/>
    <w:rsid w:val="00F71B54"/>
    <w:rsid w:val="00F84126"/>
    <w:rsid w:val="00F85661"/>
    <w:rsid w:val="00F85C02"/>
    <w:rsid w:val="00FA11C5"/>
    <w:rsid w:val="00FB1539"/>
    <w:rsid w:val="00FB54E6"/>
    <w:rsid w:val="00FC18D5"/>
    <w:rsid w:val="00FC2EDD"/>
    <w:rsid w:val="00FC69A9"/>
    <w:rsid w:val="00FC79A9"/>
    <w:rsid w:val="00FD1DC4"/>
    <w:rsid w:val="00FD28CB"/>
    <w:rsid w:val="00FD5BD8"/>
    <w:rsid w:val="00FD61B5"/>
    <w:rsid w:val="00FD6BCE"/>
    <w:rsid w:val="00FE4B10"/>
    <w:rsid w:val="00FE4F36"/>
    <w:rsid w:val="00FE50BD"/>
    <w:rsid w:val="00FE6E18"/>
    <w:rsid w:val="00FE7F94"/>
    <w:rsid w:val="00FF1194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3AF0"/>
  <w15:docId w15:val="{59DC1259-693C-4C51-B958-62648753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link w:val="Heading4Char"/>
    <w:uiPriority w:val="9"/>
    <w:qFormat/>
    <w:rsid w:val="00C77526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33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2E0233"/>
    <w:rPr>
      <w:b/>
      <w:bCs/>
    </w:rPr>
  </w:style>
  <w:style w:type="paragraph" w:styleId="ListParagraph">
    <w:name w:val="List Paragraph"/>
    <w:basedOn w:val="Normal"/>
    <w:uiPriority w:val="34"/>
    <w:qFormat/>
    <w:rsid w:val="00032C01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6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2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2BD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12A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5D6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apple-converted-space">
    <w:name w:val="apple-converted-space"/>
    <w:basedOn w:val="DefaultParagraphFont"/>
    <w:rsid w:val="00A35D6D"/>
  </w:style>
  <w:style w:type="paragraph" w:styleId="BalloonText">
    <w:name w:val="Balloon Text"/>
    <w:basedOn w:val="Normal"/>
    <w:link w:val="BalloonTextChar"/>
    <w:uiPriority w:val="99"/>
    <w:semiHidden/>
    <w:unhideWhenUsed/>
    <w:rsid w:val="006C3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C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E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E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E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7752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ory-bodyintroduction">
    <w:name w:val="story-body__introduction"/>
    <w:basedOn w:val="Normal"/>
    <w:rsid w:val="00593664"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1F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883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27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6286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4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research-and-statistics/research-reports/profile-of-international-activity-in-u-s-residential-real-est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D4A1-8FC2-4E7B-A034-9DB778E5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Jernigan</dc:creator>
  <cp:lastModifiedBy>Jane Dollinger</cp:lastModifiedBy>
  <cp:revision>5</cp:revision>
  <cp:lastPrinted>2015-05-21T15:50:00Z</cp:lastPrinted>
  <dcterms:created xsi:type="dcterms:W3CDTF">2015-07-31T14:56:00Z</dcterms:created>
  <dcterms:modified xsi:type="dcterms:W3CDTF">2019-07-25T14:55:00Z</dcterms:modified>
</cp:coreProperties>
</file>