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DD1D5" w14:textId="77777777" w:rsidR="004B75C8" w:rsidRDefault="004B75C8" w:rsidP="004B75C8">
      <w:pPr>
        <w:pStyle w:val="Title"/>
        <w:jc w:val="center"/>
        <w:rPr>
          <w:rFonts w:ascii="Montserrat" w:hAnsi="Montserrat"/>
          <w:color w:val="0070C0"/>
          <w:sz w:val="36"/>
          <w:szCs w:val="36"/>
        </w:rPr>
      </w:pPr>
      <w:r w:rsidRPr="00CB745A">
        <w:rPr>
          <w:rFonts w:ascii="Montserrat" w:hAnsi="Montserrat"/>
          <w:color w:val="0070C0"/>
          <w:sz w:val="36"/>
          <w:szCs w:val="36"/>
        </w:rPr>
        <w:t>New Association Executives Orientation</w:t>
      </w:r>
    </w:p>
    <w:p w14:paraId="2D87BEE2" w14:textId="77777777" w:rsidR="004B75C8" w:rsidRDefault="004B75C8" w:rsidP="004B75C8">
      <w:pPr>
        <w:pStyle w:val="Title"/>
        <w:jc w:val="center"/>
        <w:rPr>
          <w:rFonts w:ascii="Montserrat" w:hAnsi="Montserrat" w:cstheme="majorHAnsi"/>
          <w:b w:val="0"/>
          <w:color w:val="0070C0"/>
          <w:sz w:val="24"/>
          <w:szCs w:val="24"/>
          <w:u w:val="single"/>
        </w:rPr>
      </w:pPr>
      <w:r>
        <w:rPr>
          <w:rStyle w:val="Bold"/>
          <w:rFonts w:ascii="Montserrat" w:hAnsi="Montserrat"/>
          <w:color w:val="0070C0"/>
          <w:sz w:val="40"/>
          <w:szCs w:val="40"/>
        </w:rPr>
        <w:t xml:space="preserve">Schedule </w:t>
      </w:r>
    </w:p>
    <w:p w14:paraId="4BB2AA29" w14:textId="77777777" w:rsidR="004B75C8" w:rsidRPr="00547994" w:rsidRDefault="004B75C8" w:rsidP="004B75C8">
      <w:pPr>
        <w:pStyle w:val="Details"/>
        <w:rPr>
          <w:rFonts w:ascii="Montserrat" w:hAnsi="Montserrat" w:cstheme="majorHAnsi"/>
          <w:b/>
          <w:color w:val="0070C0"/>
          <w:sz w:val="24"/>
          <w:szCs w:val="24"/>
          <w:u w:val="single"/>
        </w:rPr>
      </w:pPr>
      <w:r w:rsidRPr="00547994">
        <w:rPr>
          <w:rFonts w:ascii="Montserrat" w:hAnsi="Montserrat" w:cstheme="majorHAnsi"/>
          <w:b/>
          <w:color w:val="0070C0"/>
          <w:sz w:val="24"/>
          <w:szCs w:val="24"/>
          <w:u w:val="single"/>
        </w:rPr>
        <w:t>Wednesday, October 2</w:t>
      </w:r>
      <w:r>
        <w:rPr>
          <w:rFonts w:ascii="Montserrat" w:hAnsi="Montserrat" w:cstheme="majorHAnsi"/>
          <w:b/>
          <w:color w:val="0070C0"/>
          <w:sz w:val="24"/>
          <w:szCs w:val="24"/>
          <w:u w:val="single"/>
        </w:rPr>
        <w:t>7</w:t>
      </w:r>
    </w:p>
    <w:p w14:paraId="2036BA5E" w14:textId="77777777" w:rsidR="004B75C8" w:rsidRPr="00B25EBA" w:rsidRDefault="004B75C8" w:rsidP="004B75C8">
      <w:pPr>
        <w:numPr>
          <w:ilvl w:val="0"/>
          <w:numId w:val="1"/>
        </w:numPr>
        <w:spacing w:before="100" w:beforeAutospacing="1" w:after="100" w:afterAutospacing="1"/>
        <w:rPr>
          <w:rFonts w:ascii="Montserrat Light" w:eastAsia="Times New Roman" w:hAnsi="Montserrat Light" w:cs="Times New Roman"/>
          <w:sz w:val="20"/>
          <w:szCs w:val="20"/>
        </w:rPr>
      </w:pPr>
      <w:r w:rsidRPr="00B25EBA">
        <w:rPr>
          <w:rFonts w:ascii="Montserrat Light" w:eastAsia="Times New Roman" w:hAnsi="Montserrat Light" w:cs="Times New Roman"/>
          <w:b/>
          <w:bCs/>
          <w:sz w:val="20"/>
          <w:szCs w:val="20"/>
        </w:rPr>
        <w:t>1:00 – 1:30 pm: Code of Ethics Overview</w:t>
      </w:r>
      <w:r w:rsidRPr="00B25EBA">
        <w:rPr>
          <w:rFonts w:ascii="Montserrat Light" w:eastAsia="Times New Roman" w:hAnsi="Montserrat Light" w:cs="Times New Roman"/>
          <w:sz w:val="20"/>
          <w:szCs w:val="20"/>
        </w:rPr>
        <w:br/>
      </w:r>
      <w:r w:rsidRPr="00B25EBA">
        <w:rPr>
          <w:rFonts w:ascii="Montserrat Light" w:eastAsia="Times New Roman" w:hAnsi="Montserrat Light" w:cs="Times New Roman"/>
          <w:i/>
          <w:iCs/>
          <w:sz w:val="20"/>
          <w:szCs w:val="20"/>
        </w:rPr>
        <w:t>Diane Mosley, RCE, Director, Training and Policy Resources</w:t>
      </w:r>
    </w:p>
    <w:p w14:paraId="6E9868F5" w14:textId="77777777" w:rsidR="004B75C8" w:rsidRPr="001D12FD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  <w:r w:rsidRPr="001D12FD">
        <w:rPr>
          <w:rFonts w:ascii="Montserrat Light" w:hAnsi="Montserrat Light"/>
          <w:sz w:val="20"/>
          <w:szCs w:val="20"/>
        </w:rPr>
        <w:t>Resources for Professional Standards Administrators:</w:t>
      </w:r>
    </w:p>
    <w:p w14:paraId="67FF83C6" w14:textId="77777777" w:rsidR="004B75C8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  <w:hyperlink r:id="rId8" w:history="1">
        <w:r w:rsidRPr="00A80E1E">
          <w:rPr>
            <w:rStyle w:val="Hyperlink"/>
            <w:rFonts w:ascii="Montserrat Light" w:hAnsi="Montserrat Light"/>
            <w:sz w:val="20"/>
            <w:szCs w:val="20"/>
          </w:rPr>
          <w:t>https://www.nar.realtor/about-nar/policies/resources-for-professional-standards-administrators</w:t>
        </w:r>
      </w:hyperlink>
    </w:p>
    <w:p w14:paraId="506F3E09" w14:textId="77777777" w:rsidR="004B75C8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</w:p>
    <w:p w14:paraId="56ABC9D1" w14:textId="77777777" w:rsidR="004B75C8" w:rsidRPr="00ED403F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  <w:r w:rsidRPr="00ED403F">
        <w:rPr>
          <w:rFonts w:ascii="Montserrat Light" w:hAnsi="Montserrat Light"/>
          <w:sz w:val="20"/>
          <w:szCs w:val="20"/>
        </w:rPr>
        <w:t>Ethics Enforcement Toolkit:</w:t>
      </w:r>
    </w:p>
    <w:p w14:paraId="176A3C02" w14:textId="77777777" w:rsidR="004B75C8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  <w:hyperlink r:id="rId9" w:history="1">
        <w:r w:rsidRPr="00A80E1E">
          <w:rPr>
            <w:rStyle w:val="Hyperlink"/>
            <w:rFonts w:ascii="Montserrat Light" w:hAnsi="Montserrat Light"/>
            <w:sz w:val="20"/>
            <w:szCs w:val="20"/>
          </w:rPr>
          <w:t>https://www.nar.realtor/about-nar/governing-documents/code-of-ethics/ethics-enforcement-toolkit</w:t>
        </w:r>
      </w:hyperlink>
    </w:p>
    <w:p w14:paraId="618CCD79" w14:textId="77777777" w:rsidR="004B75C8" w:rsidRPr="00ED403F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</w:p>
    <w:p w14:paraId="71B3965C" w14:textId="77777777" w:rsidR="004B75C8" w:rsidRPr="00ED403F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  <w:r w:rsidRPr="00ED403F">
        <w:rPr>
          <w:rFonts w:ascii="Montserrat Light" w:hAnsi="Montserrat Light"/>
          <w:sz w:val="20"/>
          <w:szCs w:val="20"/>
        </w:rPr>
        <w:t>The Five E's of Due Process:</w:t>
      </w:r>
    </w:p>
    <w:p w14:paraId="119C4DD9" w14:textId="77777777" w:rsidR="004B75C8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  <w:hyperlink r:id="rId10" w:history="1">
        <w:r w:rsidRPr="00A80E1E">
          <w:rPr>
            <w:rStyle w:val="Hyperlink"/>
            <w:rFonts w:ascii="Montserrat Light" w:hAnsi="Montserrat Light"/>
            <w:sz w:val="20"/>
            <w:szCs w:val="20"/>
          </w:rPr>
          <w:t>https://www.nar.realtor/about-nar/policies/the-five-es-of-due-process</w:t>
        </w:r>
      </w:hyperlink>
    </w:p>
    <w:p w14:paraId="34632C37" w14:textId="77777777" w:rsidR="004B75C8" w:rsidRPr="00ED403F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</w:p>
    <w:p w14:paraId="5BA3FE2A" w14:textId="77777777" w:rsidR="004B75C8" w:rsidRPr="00ED403F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  <w:r w:rsidRPr="00ED403F">
        <w:rPr>
          <w:rFonts w:ascii="Montserrat Light" w:hAnsi="Montserrat Light"/>
          <w:sz w:val="20"/>
          <w:szCs w:val="20"/>
        </w:rPr>
        <w:t>Arbitration &amp; Dispute Resolution:</w:t>
      </w:r>
    </w:p>
    <w:p w14:paraId="3D5A7656" w14:textId="77777777" w:rsidR="004B75C8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  <w:hyperlink r:id="rId11" w:history="1">
        <w:r w:rsidRPr="00A80E1E">
          <w:rPr>
            <w:rStyle w:val="Hyperlink"/>
            <w:rFonts w:ascii="Montserrat Light" w:hAnsi="Montserrat Light"/>
            <w:sz w:val="20"/>
            <w:szCs w:val="20"/>
          </w:rPr>
          <w:t>https://www.nar.realtor/arbitration-dispute-resolution</w:t>
        </w:r>
      </w:hyperlink>
    </w:p>
    <w:p w14:paraId="527A9C5B" w14:textId="77777777" w:rsidR="004B75C8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</w:p>
    <w:p w14:paraId="44CD241A" w14:textId="77777777" w:rsidR="004B75C8" w:rsidRPr="00A30096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  <w:r w:rsidRPr="00A30096">
        <w:rPr>
          <w:rFonts w:ascii="Montserrat Light" w:hAnsi="Montserrat Light"/>
          <w:sz w:val="20"/>
          <w:szCs w:val="20"/>
        </w:rPr>
        <w:t>Local and State Association Ombudsman Services:</w:t>
      </w:r>
    </w:p>
    <w:p w14:paraId="0CEED982" w14:textId="77777777" w:rsidR="004B75C8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  <w:hyperlink r:id="rId12" w:history="1">
        <w:r w:rsidRPr="00A80E1E">
          <w:rPr>
            <w:rStyle w:val="Hyperlink"/>
            <w:rFonts w:ascii="Montserrat Light" w:hAnsi="Montserrat Light"/>
            <w:sz w:val="20"/>
            <w:szCs w:val="20"/>
          </w:rPr>
          <w:t>https://www.nar.realtor/ae/manage-your-association/local-and-state-association-ombudsman-services</w:t>
        </w:r>
      </w:hyperlink>
    </w:p>
    <w:p w14:paraId="421AFE75" w14:textId="77777777" w:rsidR="004B75C8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</w:p>
    <w:p w14:paraId="20A0AB1E" w14:textId="77777777" w:rsidR="004B75C8" w:rsidRPr="001D12FD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  <w:r w:rsidRPr="001D12FD">
        <w:rPr>
          <w:rFonts w:ascii="Montserrat Light" w:hAnsi="Montserrat Light"/>
          <w:sz w:val="20"/>
          <w:szCs w:val="20"/>
        </w:rPr>
        <w:t>Ombudsman Process FAQ:</w:t>
      </w:r>
    </w:p>
    <w:p w14:paraId="4ED164DB" w14:textId="77777777" w:rsidR="004B75C8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  <w:hyperlink r:id="rId13" w:history="1">
        <w:r w:rsidRPr="00A80E1E">
          <w:rPr>
            <w:rStyle w:val="Hyperlink"/>
            <w:rFonts w:ascii="Montserrat Light" w:hAnsi="Montserrat Light"/>
            <w:sz w:val="20"/>
            <w:szCs w:val="20"/>
          </w:rPr>
          <w:t>https://www.nar.realtor/ae/manage-your-association/local-and-state-association-ombudsman-services/ombudsman-process-faq</w:t>
        </w:r>
      </w:hyperlink>
    </w:p>
    <w:p w14:paraId="5216FFEC" w14:textId="77777777" w:rsidR="004B75C8" w:rsidRPr="00A30096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</w:p>
    <w:p w14:paraId="5764DCD2" w14:textId="77777777" w:rsidR="004B75C8" w:rsidRPr="00A30096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  <w:r w:rsidRPr="00A30096">
        <w:rPr>
          <w:rFonts w:ascii="Montserrat Light" w:hAnsi="Montserrat Light"/>
          <w:sz w:val="20"/>
          <w:szCs w:val="20"/>
        </w:rPr>
        <w:t>Mediation:</w:t>
      </w:r>
    </w:p>
    <w:p w14:paraId="53784732" w14:textId="77777777" w:rsidR="004B75C8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  <w:hyperlink r:id="rId14" w:history="1">
        <w:r w:rsidRPr="00A80E1E">
          <w:rPr>
            <w:rStyle w:val="Hyperlink"/>
            <w:rFonts w:ascii="Montserrat Light" w:hAnsi="Montserrat Light"/>
            <w:sz w:val="20"/>
            <w:szCs w:val="20"/>
          </w:rPr>
          <w:t>https://www.nar.realtor/about-nar/policies/mediation</w:t>
        </w:r>
      </w:hyperlink>
    </w:p>
    <w:p w14:paraId="48501A03" w14:textId="77777777" w:rsidR="004B75C8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</w:p>
    <w:p w14:paraId="4402BE8E" w14:textId="77777777" w:rsidR="004B75C8" w:rsidRPr="00B25EBA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  <w:r w:rsidRPr="00B90ECC">
        <w:rPr>
          <w:rFonts w:ascii="Montserrat Light" w:hAnsi="Montserrat Light"/>
          <w:i/>
          <w:iCs/>
          <w:sz w:val="20"/>
          <w:szCs w:val="20"/>
        </w:rPr>
        <w:t>Code of Ethics &amp; Arbitration Manual</w:t>
      </w:r>
      <w:r>
        <w:rPr>
          <w:rFonts w:ascii="Montserrat Light" w:hAnsi="Montserrat Light"/>
          <w:sz w:val="20"/>
          <w:szCs w:val="20"/>
        </w:rPr>
        <w:t xml:space="preserve"> (CEAM):</w:t>
      </w:r>
    </w:p>
    <w:p w14:paraId="385522C8" w14:textId="77777777" w:rsidR="004B75C8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  <w:hyperlink r:id="rId15" w:history="1">
        <w:r w:rsidRPr="00923698">
          <w:rPr>
            <w:rStyle w:val="Hyperlink"/>
            <w:rFonts w:ascii="Montserrat Light" w:hAnsi="Montserrat Light"/>
            <w:sz w:val="20"/>
            <w:szCs w:val="20"/>
          </w:rPr>
          <w:t>https://www.nar.realtor/code-of-ethics-and-arbitration-manual</w:t>
        </w:r>
      </w:hyperlink>
    </w:p>
    <w:p w14:paraId="35241A4A" w14:textId="77777777" w:rsidR="004B75C8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</w:p>
    <w:p w14:paraId="4511553C" w14:textId="77777777" w:rsidR="004B75C8" w:rsidRPr="00B25EBA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  <w:r w:rsidRPr="00B25EBA">
        <w:rPr>
          <w:rFonts w:ascii="Montserrat Light" w:hAnsi="Montserrat Light"/>
          <w:sz w:val="20"/>
          <w:szCs w:val="20"/>
        </w:rPr>
        <w:t>Code of Ethics and Professional Standards:</w:t>
      </w:r>
    </w:p>
    <w:p w14:paraId="44FFBC28" w14:textId="77777777" w:rsidR="004B75C8" w:rsidRDefault="004B75C8" w:rsidP="004B75C8">
      <w:pPr>
        <w:ind w:left="720"/>
        <w:rPr>
          <w:rStyle w:val="Hyperlink"/>
          <w:rFonts w:ascii="Montserrat Light" w:hAnsi="Montserrat Light"/>
          <w:color w:val="000000" w:themeColor="text1"/>
          <w:sz w:val="20"/>
          <w:szCs w:val="20"/>
        </w:rPr>
      </w:pPr>
      <w:hyperlink r:id="rId16" w:history="1">
        <w:r w:rsidRPr="00B25EBA">
          <w:rPr>
            <w:rStyle w:val="Hyperlink"/>
            <w:rFonts w:ascii="Montserrat Light" w:hAnsi="Montserrat Light"/>
            <w:sz w:val="20"/>
            <w:szCs w:val="20"/>
          </w:rPr>
          <w:t>https://www.nar.realtor/about-nar/policies/code-of-ethics-and-professional-standards</w:t>
        </w:r>
      </w:hyperlink>
    </w:p>
    <w:p w14:paraId="21E230CF" w14:textId="77777777" w:rsidR="004B75C8" w:rsidRDefault="004B75C8" w:rsidP="004B75C8">
      <w:pPr>
        <w:ind w:left="720"/>
        <w:rPr>
          <w:rStyle w:val="Hyperlink"/>
          <w:rFonts w:ascii="Montserrat Light" w:hAnsi="Montserrat Light"/>
          <w:color w:val="000000" w:themeColor="text1"/>
          <w:sz w:val="20"/>
          <w:szCs w:val="20"/>
        </w:rPr>
      </w:pPr>
    </w:p>
    <w:p w14:paraId="7D774CB6" w14:textId="77777777" w:rsidR="004B75C8" w:rsidRDefault="004B75C8" w:rsidP="004B75C8">
      <w:pPr>
        <w:ind w:left="720"/>
        <w:rPr>
          <w:rStyle w:val="Hyperlink"/>
          <w:rFonts w:ascii="Montserrat Light" w:hAnsi="Montserrat Light"/>
          <w:color w:val="000000" w:themeColor="text1"/>
          <w:sz w:val="20"/>
          <w:szCs w:val="20"/>
        </w:rPr>
      </w:pPr>
      <w:r>
        <w:rPr>
          <w:rStyle w:val="Hyperlink"/>
          <w:rFonts w:ascii="Montserrat Light" w:hAnsi="Montserrat Light"/>
          <w:color w:val="000000" w:themeColor="text1"/>
          <w:sz w:val="20"/>
          <w:szCs w:val="20"/>
        </w:rPr>
        <w:t xml:space="preserve">NAR Policy Questions: </w:t>
      </w:r>
      <w:r w:rsidRPr="00F377D9">
        <w:rPr>
          <w:rStyle w:val="Hyperlink"/>
          <w:rFonts w:ascii="Montserrat Light" w:hAnsi="Montserrat Light"/>
          <w:color w:val="000000" w:themeColor="text1"/>
          <w:sz w:val="20"/>
          <w:szCs w:val="20"/>
        </w:rPr>
        <w:t>Member Experience</w:t>
      </w:r>
      <w:r>
        <w:rPr>
          <w:rStyle w:val="Hyperlink"/>
          <w:rFonts w:ascii="Montserrat Light" w:hAnsi="Montserrat Light"/>
          <w:color w:val="000000" w:themeColor="text1"/>
          <w:sz w:val="20"/>
          <w:szCs w:val="20"/>
        </w:rPr>
        <w:t>:</w:t>
      </w:r>
    </w:p>
    <w:p w14:paraId="64C6E850" w14:textId="77777777" w:rsidR="004B75C8" w:rsidRDefault="004B75C8" w:rsidP="004B75C8">
      <w:pPr>
        <w:ind w:left="720"/>
        <w:rPr>
          <w:rStyle w:val="Hyperlink"/>
          <w:rFonts w:ascii="Montserrat Light" w:eastAsia="Times New Roman" w:hAnsi="Montserrat Light" w:cs="Times New Roman"/>
          <w:sz w:val="20"/>
          <w:szCs w:val="20"/>
        </w:rPr>
      </w:pPr>
      <w:r w:rsidRPr="00F377D9">
        <w:rPr>
          <w:rFonts w:ascii="Montserrat Light" w:eastAsia="Times New Roman" w:hAnsi="Montserrat Light" w:cs="Times New Roman"/>
          <w:color w:val="000000" w:themeColor="text1"/>
          <w:sz w:val="20"/>
          <w:szCs w:val="20"/>
        </w:rPr>
        <w:t>312-329-</w:t>
      </w:r>
      <w:proofErr w:type="gramStart"/>
      <w:r w:rsidRPr="00F377D9">
        <w:rPr>
          <w:rFonts w:ascii="Montserrat Light" w:eastAsia="Times New Roman" w:hAnsi="Montserrat Light" w:cs="Times New Roman"/>
          <w:color w:val="000000" w:themeColor="text1"/>
          <w:sz w:val="20"/>
          <w:szCs w:val="20"/>
        </w:rPr>
        <w:t>8399  |</w:t>
      </w:r>
      <w:proofErr w:type="gramEnd"/>
      <w:r w:rsidRPr="00F377D9">
        <w:rPr>
          <w:rFonts w:ascii="Montserrat Light" w:eastAsia="Times New Roman" w:hAnsi="Montserrat Light" w:cs="Times New Roman"/>
          <w:color w:val="000000" w:themeColor="text1"/>
          <w:sz w:val="20"/>
          <w:szCs w:val="20"/>
        </w:rPr>
        <w:t xml:space="preserve"> </w:t>
      </w:r>
      <w:r>
        <w:rPr>
          <w:rFonts w:ascii="Montserrat Light" w:eastAsia="Times New Roman" w:hAnsi="Montserrat Light" w:cs="Times New Roman"/>
          <w:color w:val="000000" w:themeColor="text1"/>
          <w:sz w:val="20"/>
          <w:szCs w:val="20"/>
        </w:rPr>
        <w:t xml:space="preserve"> </w:t>
      </w:r>
      <w:hyperlink r:id="rId17" w:history="1">
        <w:r w:rsidRPr="00DD4138">
          <w:rPr>
            <w:rStyle w:val="Hyperlink"/>
            <w:rFonts w:ascii="Montserrat Light" w:eastAsia="Times New Roman" w:hAnsi="Montserrat Light" w:cs="Times New Roman"/>
            <w:sz w:val="20"/>
            <w:szCs w:val="20"/>
          </w:rPr>
          <w:t>NARPolicyQuestions@nar.realtor</w:t>
        </w:r>
      </w:hyperlink>
    </w:p>
    <w:p w14:paraId="3DCB2B31" w14:textId="77777777" w:rsidR="004B75C8" w:rsidRDefault="004B75C8" w:rsidP="004B75C8">
      <w:pPr>
        <w:rPr>
          <w:rStyle w:val="Hyperlink"/>
          <w:rFonts w:ascii="Montserrat Light" w:eastAsia="Times New Roman" w:hAnsi="Montserrat Light" w:cs="Times New Roman"/>
          <w:sz w:val="20"/>
          <w:szCs w:val="20"/>
        </w:rPr>
      </w:pPr>
      <w:r>
        <w:rPr>
          <w:rStyle w:val="Hyperlink"/>
          <w:rFonts w:ascii="Montserrat Light" w:eastAsia="Times New Roman" w:hAnsi="Montserrat Light" w:cs="Times New Roman"/>
          <w:sz w:val="20"/>
          <w:szCs w:val="20"/>
        </w:rPr>
        <w:br w:type="page"/>
      </w:r>
    </w:p>
    <w:p w14:paraId="3644C062" w14:textId="77777777" w:rsidR="004B75C8" w:rsidRDefault="004B75C8" w:rsidP="004B75C8">
      <w:pPr>
        <w:pStyle w:val="Title"/>
        <w:jc w:val="center"/>
        <w:rPr>
          <w:rFonts w:ascii="Montserrat" w:hAnsi="Montserrat"/>
          <w:color w:val="0070C0"/>
          <w:sz w:val="36"/>
          <w:szCs w:val="36"/>
        </w:rPr>
      </w:pPr>
      <w:r w:rsidRPr="00CB745A">
        <w:rPr>
          <w:rFonts w:ascii="Montserrat" w:hAnsi="Montserrat"/>
          <w:color w:val="0070C0"/>
          <w:sz w:val="36"/>
          <w:szCs w:val="36"/>
        </w:rPr>
        <w:lastRenderedPageBreak/>
        <w:t>New Association Executives Orientation</w:t>
      </w:r>
    </w:p>
    <w:p w14:paraId="06953151" w14:textId="77777777" w:rsidR="004B75C8" w:rsidRDefault="004B75C8" w:rsidP="004B75C8">
      <w:pPr>
        <w:pStyle w:val="Title"/>
        <w:jc w:val="center"/>
        <w:rPr>
          <w:rFonts w:ascii="Montserrat" w:hAnsi="Montserrat" w:cstheme="majorHAnsi"/>
          <w:b w:val="0"/>
          <w:color w:val="0070C0"/>
          <w:sz w:val="24"/>
          <w:szCs w:val="24"/>
          <w:u w:val="single"/>
        </w:rPr>
      </w:pPr>
      <w:r>
        <w:rPr>
          <w:rStyle w:val="Bold"/>
          <w:rFonts w:ascii="Montserrat" w:hAnsi="Montserrat"/>
          <w:color w:val="0070C0"/>
          <w:sz w:val="40"/>
          <w:szCs w:val="40"/>
        </w:rPr>
        <w:t xml:space="preserve">Schedule </w:t>
      </w:r>
    </w:p>
    <w:p w14:paraId="2491AF5E" w14:textId="77777777" w:rsidR="004B75C8" w:rsidRPr="00B25EBA" w:rsidRDefault="004B75C8" w:rsidP="004B75C8">
      <w:pPr>
        <w:numPr>
          <w:ilvl w:val="0"/>
          <w:numId w:val="1"/>
        </w:numPr>
        <w:spacing w:before="100" w:beforeAutospacing="1" w:after="100" w:afterAutospacing="1"/>
        <w:rPr>
          <w:rFonts w:ascii="Montserrat Light" w:eastAsia="Times New Roman" w:hAnsi="Montserrat Light" w:cs="Times New Roman"/>
          <w:sz w:val="20"/>
          <w:szCs w:val="20"/>
        </w:rPr>
      </w:pPr>
      <w:r w:rsidRPr="00B25EBA">
        <w:rPr>
          <w:rFonts w:ascii="Montserrat Light" w:eastAsia="Times New Roman" w:hAnsi="Montserrat Light" w:cs="Times New Roman"/>
          <w:b/>
          <w:bCs/>
          <w:sz w:val="20"/>
          <w:szCs w:val="20"/>
        </w:rPr>
        <w:t>1:30 – 2:00 pm: Membership Policies Support</w:t>
      </w:r>
      <w:r w:rsidRPr="00B25EBA">
        <w:rPr>
          <w:rFonts w:ascii="Montserrat Light" w:eastAsia="Times New Roman" w:hAnsi="Montserrat Light" w:cs="Times New Roman"/>
          <w:sz w:val="20"/>
          <w:szCs w:val="20"/>
        </w:rPr>
        <w:br/>
      </w:r>
      <w:hyperlink r:id="rId18" w:history="1">
        <w:r w:rsidRPr="00B25EBA">
          <w:rPr>
            <w:rFonts w:ascii="Montserrat Light" w:eastAsia="Times New Roman" w:hAnsi="Montserrat Light" w:cs="Times New Roman"/>
            <w:i/>
            <w:iCs/>
            <w:color w:val="0000FF"/>
            <w:sz w:val="20"/>
            <w:szCs w:val="20"/>
            <w:u w:val="single"/>
          </w:rPr>
          <w:t>Dan Doepke</w:t>
        </w:r>
      </w:hyperlink>
      <w:r w:rsidRPr="00B25EBA">
        <w:rPr>
          <w:rFonts w:ascii="Montserrat Light" w:eastAsia="Times New Roman" w:hAnsi="Montserrat Light" w:cs="Times New Roman"/>
          <w:i/>
          <w:iCs/>
          <w:sz w:val="20"/>
          <w:szCs w:val="20"/>
        </w:rPr>
        <w:t>, Director, Member Policy</w:t>
      </w:r>
    </w:p>
    <w:p w14:paraId="040172CF" w14:textId="77777777" w:rsidR="004B75C8" w:rsidRPr="00B25EBA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  <w:r w:rsidRPr="00B25EBA">
        <w:rPr>
          <w:rFonts w:ascii="Montserrat Light" w:hAnsi="Montserrat Light"/>
          <w:sz w:val="20"/>
          <w:szCs w:val="20"/>
        </w:rPr>
        <w:t>NAR Policies:</w:t>
      </w:r>
    </w:p>
    <w:p w14:paraId="469E1184" w14:textId="77777777" w:rsidR="004B75C8" w:rsidRPr="00B25EBA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  <w:hyperlink r:id="rId19" w:history="1">
        <w:r w:rsidRPr="00B25EBA">
          <w:rPr>
            <w:rStyle w:val="Hyperlink"/>
            <w:rFonts w:ascii="Montserrat Light" w:hAnsi="Montserrat Light"/>
            <w:sz w:val="20"/>
            <w:szCs w:val="20"/>
          </w:rPr>
          <w:t>https://www.nar.realtor/about-nar/policies</w:t>
        </w:r>
      </w:hyperlink>
    </w:p>
    <w:p w14:paraId="3912D623" w14:textId="77777777" w:rsidR="004B75C8" w:rsidRPr="00B25EBA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</w:p>
    <w:p w14:paraId="22ADC6BF" w14:textId="77777777" w:rsidR="004B75C8" w:rsidRPr="00B25EBA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  <w:r w:rsidRPr="00B25EBA">
        <w:rPr>
          <w:rFonts w:ascii="Montserrat Light" w:hAnsi="Montserrat Light"/>
          <w:sz w:val="20"/>
          <w:szCs w:val="20"/>
        </w:rPr>
        <w:t>Code of Ethics Training:</w:t>
      </w:r>
    </w:p>
    <w:p w14:paraId="7FAE528B" w14:textId="77777777" w:rsidR="004B75C8" w:rsidRPr="00B25EBA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  <w:hyperlink r:id="rId20" w:history="1">
        <w:r w:rsidRPr="00B25EBA">
          <w:rPr>
            <w:rStyle w:val="Hyperlink"/>
            <w:rFonts w:ascii="Montserrat Light" w:hAnsi="Montserrat Light"/>
            <w:sz w:val="20"/>
            <w:szCs w:val="20"/>
          </w:rPr>
          <w:t>https://www.nar.realtor/about-nar/governing-documents/code-of-ethics/code-of-ethics-training</w:t>
        </w:r>
      </w:hyperlink>
    </w:p>
    <w:p w14:paraId="5DA1916F" w14:textId="77777777" w:rsidR="004B75C8" w:rsidRPr="00B25EBA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</w:p>
    <w:p w14:paraId="1A5541BE" w14:textId="77777777" w:rsidR="004B75C8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</w:p>
    <w:p w14:paraId="53C7D783" w14:textId="77777777" w:rsidR="004B75C8" w:rsidRPr="00B25EBA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  <w:r w:rsidRPr="00B25EBA">
        <w:rPr>
          <w:rFonts w:ascii="Montserrat Light" w:hAnsi="Montserrat Light"/>
          <w:sz w:val="20"/>
          <w:szCs w:val="20"/>
        </w:rPr>
        <w:t>Core Standards for State and Local Associations:</w:t>
      </w:r>
    </w:p>
    <w:p w14:paraId="34A38CFD" w14:textId="77777777" w:rsidR="004B75C8" w:rsidRPr="00B25EBA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  <w:hyperlink r:id="rId21" w:history="1">
        <w:r w:rsidRPr="00B25EBA">
          <w:rPr>
            <w:rStyle w:val="Hyperlink"/>
            <w:rFonts w:ascii="Montserrat Light" w:hAnsi="Montserrat Light"/>
            <w:sz w:val="20"/>
            <w:szCs w:val="20"/>
          </w:rPr>
          <w:t>https://www.nar.realtor/ae/manage-your-association/core-standards-for-state-and-local-associations</w:t>
        </w:r>
      </w:hyperlink>
    </w:p>
    <w:p w14:paraId="01649BEF" w14:textId="77777777" w:rsidR="004B75C8" w:rsidRPr="00B25EBA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</w:p>
    <w:p w14:paraId="0BBEC105" w14:textId="77777777" w:rsidR="004B75C8" w:rsidRPr="00B25EBA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  <w:r w:rsidRPr="00B25EBA">
        <w:rPr>
          <w:rFonts w:ascii="Montserrat Light" w:hAnsi="Montserrat Light"/>
          <w:sz w:val="20"/>
          <w:szCs w:val="20"/>
        </w:rPr>
        <w:t>What’s New with the Core Standards in 2021:</w:t>
      </w:r>
    </w:p>
    <w:p w14:paraId="2FFFA234" w14:textId="77777777" w:rsidR="004B75C8" w:rsidRDefault="004B75C8" w:rsidP="004B75C8">
      <w:pPr>
        <w:ind w:left="720"/>
        <w:rPr>
          <w:rStyle w:val="Hyperlink"/>
          <w:rFonts w:ascii="Montserrat Light" w:hAnsi="Montserrat Light"/>
          <w:sz w:val="20"/>
          <w:szCs w:val="20"/>
        </w:rPr>
      </w:pPr>
      <w:hyperlink r:id="rId22" w:anchor="new2021" w:history="1">
        <w:r w:rsidRPr="00B25EBA">
          <w:rPr>
            <w:rStyle w:val="Hyperlink"/>
            <w:rFonts w:ascii="Montserrat Light" w:hAnsi="Montserrat Light"/>
            <w:sz w:val="20"/>
            <w:szCs w:val="20"/>
          </w:rPr>
          <w:t>https://www.nar.realtor/ae/manage-your-association/core-standards-for-state-and-local-associations#new2021</w:t>
        </w:r>
      </w:hyperlink>
    </w:p>
    <w:p w14:paraId="7CFE6B82" w14:textId="77777777" w:rsidR="004B75C8" w:rsidRDefault="004B75C8" w:rsidP="004B75C8">
      <w:pPr>
        <w:ind w:left="720"/>
        <w:rPr>
          <w:rStyle w:val="Hyperlink"/>
          <w:rFonts w:ascii="Montserrat Light" w:hAnsi="Montserrat Light"/>
          <w:sz w:val="20"/>
          <w:szCs w:val="20"/>
        </w:rPr>
      </w:pPr>
    </w:p>
    <w:p w14:paraId="476F4EC7" w14:textId="77777777" w:rsidR="004B75C8" w:rsidRPr="004724A2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  <w:r w:rsidRPr="004724A2">
        <w:rPr>
          <w:rFonts w:ascii="Montserrat Light" w:hAnsi="Montserrat Light"/>
          <w:sz w:val="20"/>
          <w:szCs w:val="20"/>
        </w:rPr>
        <w:t>Core Standards Criteria:</w:t>
      </w:r>
    </w:p>
    <w:p w14:paraId="142E03C9" w14:textId="77777777" w:rsidR="004B75C8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  <w:hyperlink r:id="rId23" w:history="1">
        <w:r w:rsidRPr="00704460">
          <w:rPr>
            <w:rStyle w:val="Hyperlink"/>
            <w:rFonts w:ascii="Montserrat Light" w:hAnsi="Montserrat Light"/>
            <w:sz w:val="20"/>
            <w:szCs w:val="20"/>
          </w:rPr>
          <w:t>https://www.nar.realtor/ae/manage-your-association/core-standards-for-state-and-local-associations/core-standards-criteria</w:t>
        </w:r>
      </w:hyperlink>
    </w:p>
    <w:p w14:paraId="4453E12E" w14:textId="77777777" w:rsidR="004B75C8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</w:p>
    <w:p w14:paraId="60F26D29" w14:textId="77777777" w:rsidR="004B75C8" w:rsidRPr="004724A2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  <w:r w:rsidRPr="004724A2">
        <w:rPr>
          <w:rFonts w:ascii="Montserrat Light" w:hAnsi="Montserrat Light"/>
          <w:sz w:val="20"/>
          <w:szCs w:val="20"/>
        </w:rPr>
        <w:t>Core Standards FAQs:</w:t>
      </w:r>
    </w:p>
    <w:p w14:paraId="4F52BAB9" w14:textId="77777777" w:rsidR="004B75C8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  <w:hyperlink r:id="rId24" w:history="1">
        <w:r w:rsidRPr="00704460">
          <w:rPr>
            <w:rStyle w:val="Hyperlink"/>
            <w:rFonts w:ascii="Montserrat Light" w:hAnsi="Montserrat Light"/>
            <w:sz w:val="20"/>
            <w:szCs w:val="20"/>
          </w:rPr>
          <w:t>https://www.nar.realtor/ae/manage-your-association/core-standards-for-state-and-local-associations/faqs</w:t>
        </w:r>
      </w:hyperlink>
    </w:p>
    <w:p w14:paraId="33D23C93" w14:textId="77777777" w:rsidR="004B75C8" w:rsidRPr="004724A2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</w:p>
    <w:p w14:paraId="236AA66D" w14:textId="77777777" w:rsidR="004B75C8" w:rsidRPr="004724A2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  <w:r w:rsidRPr="004724A2">
        <w:rPr>
          <w:rFonts w:ascii="Montserrat Light" w:hAnsi="Montserrat Light"/>
          <w:sz w:val="20"/>
          <w:szCs w:val="20"/>
        </w:rPr>
        <w:t>Core Standards Resources &amp; Criteria:</w:t>
      </w:r>
    </w:p>
    <w:p w14:paraId="4D7F60F7" w14:textId="77777777" w:rsidR="004B75C8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  <w:hyperlink r:id="rId25" w:history="1">
        <w:r w:rsidRPr="00704460">
          <w:rPr>
            <w:rStyle w:val="Hyperlink"/>
            <w:rFonts w:ascii="Montserrat Light" w:hAnsi="Montserrat Light"/>
            <w:sz w:val="20"/>
            <w:szCs w:val="20"/>
          </w:rPr>
          <w:t>https://www.nar.realtor/ae/manage-your-association/core-standards-for-state-and-local-associations/core-standards-resources-criteria</w:t>
        </w:r>
      </w:hyperlink>
    </w:p>
    <w:p w14:paraId="2AB7B481" w14:textId="77777777" w:rsidR="004B75C8" w:rsidRPr="00B25EBA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</w:p>
    <w:p w14:paraId="64948B5C" w14:textId="77777777" w:rsidR="004B75C8" w:rsidRPr="00B25EBA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  <w:r w:rsidRPr="00B25EBA">
        <w:rPr>
          <w:rFonts w:ascii="Montserrat Light" w:hAnsi="Montserrat Light"/>
          <w:sz w:val="20"/>
          <w:szCs w:val="20"/>
        </w:rPr>
        <w:t>Association Governing Document Review Process:</w:t>
      </w:r>
    </w:p>
    <w:p w14:paraId="31B321BD" w14:textId="77777777" w:rsidR="004B75C8" w:rsidRPr="00B25EBA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  <w:hyperlink r:id="rId26" w:history="1">
        <w:r w:rsidRPr="00B25EBA">
          <w:rPr>
            <w:rStyle w:val="Hyperlink"/>
            <w:rFonts w:ascii="Montserrat Light" w:hAnsi="Montserrat Light"/>
            <w:sz w:val="20"/>
            <w:szCs w:val="20"/>
          </w:rPr>
          <w:t>https://www.nar.realtor/about-nar/policies/association-governing-document-review-process</w:t>
        </w:r>
      </w:hyperlink>
    </w:p>
    <w:p w14:paraId="402216EB" w14:textId="77777777" w:rsidR="004B75C8" w:rsidRPr="00B25EBA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</w:p>
    <w:p w14:paraId="76D6053E" w14:textId="77777777" w:rsidR="004B75C8" w:rsidRPr="00CD7010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  <w:r w:rsidRPr="00CD7010">
        <w:rPr>
          <w:rFonts w:ascii="Montserrat Light" w:hAnsi="Montserrat Light"/>
          <w:sz w:val="20"/>
          <w:szCs w:val="20"/>
        </w:rPr>
        <w:t>Bylaws Compliance Certification Form:</w:t>
      </w:r>
    </w:p>
    <w:p w14:paraId="0B940D7E" w14:textId="77777777" w:rsidR="004B75C8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  <w:hyperlink r:id="rId27" w:history="1">
        <w:r w:rsidRPr="00A80E1E">
          <w:rPr>
            <w:rStyle w:val="Hyperlink"/>
            <w:rFonts w:ascii="Montserrat Light" w:hAnsi="Montserrat Light"/>
            <w:sz w:val="20"/>
            <w:szCs w:val="20"/>
          </w:rPr>
          <w:t>https://www.nar.realtor/BylCompCert.nsf/mainmenu</w:t>
        </w:r>
      </w:hyperlink>
    </w:p>
    <w:p w14:paraId="49D658E4" w14:textId="77777777" w:rsidR="004B75C8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</w:p>
    <w:p w14:paraId="3F1CEC8F" w14:textId="77777777" w:rsidR="004B75C8" w:rsidRPr="00B25EBA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  <w:r w:rsidRPr="00B25EBA">
        <w:rPr>
          <w:rFonts w:ascii="Montserrat Light" w:hAnsi="Montserrat Light"/>
          <w:sz w:val="20"/>
          <w:szCs w:val="20"/>
        </w:rPr>
        <w:t>Association Jurisdiction, Name Changes, and Mergers:</w:t>
      </w:r>
    </w:p>
    <w:p w14:paraId="53ABF999" w14:textId="77777777" w:rsidR="004B75C8" w:rsidRPr="00B25EBA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  <w:hyperlink r:id="rId28" w:history="1">
        <w:r w:rsidRPr="00B25EBA">
          <w:rPr>
            <w:rStyle w:val="Hyperlink"/>
            <w:rFonts w:ascii="Montserrat Light" w:hAnsi="Montserrat Light"/>
            <w:sz w:val="20"/>
            <w:szCs w:val="20"/>
          </w:rPr>
          <w:t>https://www.nar.realtor/about-nar/policies/association-jurisdiction-name-changes-and-mergers</w:t>
        </w:r>
      </w:hyperlink>
    </w:p>
    <w:p w14:paraId="07933FA6" w14:textId="77777777" w:rsidR="004B75C8" w:rsidRPr="00B25EBA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</w:p>
    <w:p w14:paraId="36FD6759" w14:textId="77777777" w:rsidR="004B75C8" w:rsidRDefault="004B75C8" w:rsidP="004B75C8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r>
        <w:rPr>
          <w:rFonts w:ascii="Montserrat Light" w:hAnsi="Montserrat Light" w:cstheme="majorHAnsi"/>
          <w:sz w:val="20"/>
        </w:rPr>
        <w:t>REALTOR® Association Merger Toolkit:</w:t>
      </w:r>
    </w:p>
    <w:p w14:paraId="327282F8" w14:textId="77777777" w:rsidR="004B75C8" w:rsidRDefault="004B75C8" w:rsidP="004B75C8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hyperlink r:id="rId29" w:history="1">
        <w:r w:rsidRPr="00A80E1E">
          <w:rPr>
            <w:rStyle w:val="Hyperlink"/>
            <w:rFonts w:ascii="Montserrat Light" w:hAnsi="Montserrat Light" w:cstheme="majorHAnsi"/>
            <w:sz w:val="20"/>
          </w:rPr>
          <w:t>https://cdn.nar.realtor/sites/default/files/documents/NAR-Merger-Kit-July-2019.pdf</w:t>
        </w:r>
      </w:hyperlink>
    </w:p>
    <w:p w14:paraId="6E17426D" w14:textId="77777777" w:rsidR="004B75C8" w:rsidRDefault="004B75C8" w:rsidP="004B75C8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</w:p>
    <w:p w14:paraId="0D5C43BD" w14:textId="77777777" w:rsidR="004B75C8" w:rsidRPr="00B25EBA" w:rsidRDefault="004B75C8" w:rsidP="004B75C8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r w:rsidRPr="00B25EBA">
        <w:rPr>
          <w:rFonts w:ascii="Montserrat Light" w:hAnsi="Montserrat Light" w:cstheme="majorHAnsi"/>
          <w:sz w:val="20"/>
        </w:rPr>
        <w:t>Good Sense Governance:</w:t>
      </w:r>
    </w:p>
    <w:p w14:paraId="279F721E" w14:textId="77777777" w:rsidR="004B75C8" w:rsidRPr="00B25EBA" w:rsidRDefault="004B75C8" w:rsidP="004B75C8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hyperlink r:id="rId30" w:history="1">
        <w:r w:rsidRPr="00B25EBA">
          <w:rPr>
            <w:rStyle w:val="Hyperlink"/>
            <w:rFonts w:ascii="Montserrat Light" w:hAnsi="Montserrat Light" w:cstheme="majorHAnsi"/>
            <w:sz w:val="20"/>
          </w:rPr>
          <w:t>https://www.nar.realtor/about-nar/policies/good-sense-governance</w:t>
        </w:r>
      </w:hyperlink>
    </w:p>
    <w:p w14:paraId="2AE9B52D" w14:textId="77777777" w:rsidR="004B75C8" w:rsidRPr="00B25EBA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</w:p>
    <w:p w14:paraId="62D855BD" w14:textId="77777777" w:rsidR="004B75C8" w:rsidRDefault="004B75C8">
      <w:pPr>
        <w:spacing w:after="160" w:line="259" w:lineRule="auto"/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br w:type="page"/>
      </w:r>
    </w:p>
    <w:p w14:paraId="205E1E10" w14:textId="77777777" w:rsidR="004B75C8" w:rsidRDefault="004B75C8" w:rsidP="004B75C8">
      <w:pPr>
        <w:pStyle w:val="Title"/>
        <w:jc w:val="center"/>
        <w:rPr>
          <w:rFonts w:ascii="Montserrat" w:hAnsi="Montserrat"/>
          <w:color w:val="0070C0"/>
          <w:sz w:val="36"/>
          <w:szCs w:val="36"/>
        </w:rPr>
      </w:pPr>
      <w:r w:rsidRPr="00CB745A">
        <w:rPr>
          <w:rFonts w:ascii="Montserrat" w:hAnsi="Montserrat"/>
          <w:color w:val="0070C0"/>
          <w:sz w:val="36"/>
          <w:szCs w:val="36"/>
        </w:rPr>
        <w:lastRenderedPageBreak/>
        <w:t>New Association Executives Orientation</w:t>
      </w:r>
    </w:p>
    <w:p w14:paraId="55B3FC97" w14:textId="77777777" w:rsidR="004B75C8" w:rsidRDefault="004B75C8" w:rsidP="004B75C8">
      <w:pPr>
        <w:pStyle w:val="Title"/>
        <w:jc w:val="center"/>
        <w:rPr>
          <w:rFonts w:ascii="Montserrat" w:hAnsi="Montserrat" w:cstheme="majorHAnsi"/>
          <w:b w:val="0"/>
          <w:color w:val="0070C0"/>
          <w:sz w:val="24"/>
          <w:szCs w:val="24"/>
          <w:u w:val="single"/>
        </w:rPr>
      </w:pPr>
      <w:r>
        <w:rPr>
          <w:rStyle w:val="Bold"/>
          <w:rFonts w:ascii="Montserrat" w:hAnsi="Montserrat"/>
          <w:color w:val="0070C0"/>
          <w:sz w:val="40"/>
          <w:szCs w:val="40"/>
        </w:rPr>
        <w:t xml:space="preserve">Schedule </w:t>
      </w:r>
    </w:p>
    <w:p w14:paraId="74EE1035" w14:textId="77777777" w:rsidR="004B75C8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</w:p>
    <w:p w14:paraId="6BF0BBE9" w14:textId="77777777" w:rsidR="004B75C8" w:rsidRPr="00B25EBA" w:rsidRDefault="004B75C8" w:rsidP="004B75C8">
      <w:pPr>
        <w:ind w:left="720"/>
        <w:rPr>
          <w:rFonts w:ascii="Montserrat Light" w:hAnsi="Montserrat Light"/>
          <w:sz w:val="20"/>
          <w:szCs w:val="20"/>
        </w:rPr>
      </w:pPr>
      <w:r w:rsidRPr="00B25EBA">
        <w:rPr>
          <w:rFonts w:ascii="Montserrat Light" w:hAnsi="Montserrat Light"/>
          <w:sz w:val="20"/>
          <w:szCs w:val="20"/>
        </w:rPr>
        <w:t>Governance Guide for Association Executives:</w:t>
      </w:r>
    </w:p>
    <w:p w14:paraId="0D65C0D3" w14:textId="77777777" w:rsidR="004B75C8" w:rsidRDefault="004B75C8" w:rsidP="004B75C8">
      <w:pPr>
        <w:ind w:left="720"/>
        <w:rPr>
          <w:rStyle w:val="Hyperlink"/>
          <w:rFonts w:ascii="Montserrat Light" w:hAnsi="Montserrat Light"/>
          <w:sz w:val="20"/>
          <w:szCs w:val="20"/>
        </w:rPr>
      </w:pPr>
      <w:hyperlink r:id="rId31" w:history="1">
        <w:r w:rsidRPr="00B25EBA">
          <w:rPr>
            <w:rStyle w:val="Hyperlink"/>
            <w:rFonts w:ascii="Montserrat Light" w:hAnsi="Montserrat Light"/>
            <w:sz w:val="20"/>
            <w:szCs w:val="20"/>
          </w:rPr>
          <w:t>https://www.nar.realtor/ae/governance-guide-for-association-executives</w:t>
        </w:r>
      </w:hyperlink>
    </w:p>
    <w:p w14:paraId="13A316C7" w14:textId="77777777" w:rsidR="004B75C8" w:rsidRDefault="004B75C8" w:rsidP="004B75C8">
      <w:pPr>
        <w:ind w:left="720"/>
        <w:rPr>
          <w:rStyle w:val="Hyperlink"/>
          <w:rFonts w:ascii="Montserrat Light" w:hAnsi="Montserrat Light"/>
          <w:color w:val="000000" w:themeColor="text1"/>
          <w:sz w:val="20"/>
          <w:szCs w:val="20"/>
        </w:rPr>
      </w:pPr>
    </w:p>
    <w:p w14:paraId="72AD85A4" w14:textId="77777777" w:rsidR="004B75C8" w:rsidRPr="008A6672" w:rsidRDefault="004B75C8" w:rsidP="004B75C8">
      <w:pPr>
        <w:ind w:left="720"/>
        <w:rPr>
          <w:rStyle w:val="Hyperlink"/>
          <w:rFonts w:ascii="Montserrat Light" w:hAnsi="Montserrat Light"/>
          <w:color w:val="000000" w:themeColor="text1"/>
          <w:sz w:val="20"/>
          <w:szCs w:val="20"/>
        </w:rPr>
      </w:pPr>
      <w:r w:rsidRPr="008A6672">
        <w:rPr>
          <w:rStyle w:val="Hyperlink"/>
          <w:rFonts w:ascii="Montserrat Light" w:hAnsi="Montserrat Light"/>
          <w:color w:val="000000" w:themeColor="text1"/>
          <w:sz w:val="20"/>
          <w:szCs w:val="20"/>
        </w:rPr>
        <w:t>Definition of MLS Participant (Handbook on Multiple Listing Policy):</w:t>
      </w:r>
    </w:p>
    <w:p w14:paraId="05ECCB02" w14:textId="77777777" w:rsidR="004B75C8" w:rsidRDefault="004B75C8" w:rsidP="004B75C8">
      <w:pPr>
        <w:ind w:left="720"/>
        <w:rPr>
          <w:rStyle w:val="Hyperlink"/>
          <w:rFonts w:ascii="Montserrat Light" w:hAnsi="Montserrat Light"/>
          <w:color w:val="000000" w:themeColor="text1"/>
          <w:sz w:val="20"/>
          <w:szCs w:val="20"/>
        </w:rPr>
      </w:pPr>
      <w:hyperlink r:id="rId32" w:history="1">
        <w:r w:rsidRPr="00A80E1E">
          <w:rPr>
            <w:rStyle w:val="Hyperlink"/>
            <w:rFonts w:ascii="Montserrat Light" w:hAnsi="Montserrat Light"/>
            <w:sz w:val="20"/>
            <w:szCs w:val="20"/>
          </w:rPr>
          <w:t>https://www.nar.realtor/handbook-on-multiple-listing-policy/section-2-definition-of-mls-participant</w:t>
        </w:r>
      </w:hyperlink>
    </w:p>
    <w:p w14:paraId="6834CAE4" w14:textId="77777777" w:rsidR="004B75C8" w:rsidRDefault="004B75C8" w:rsidP="004B75C8">
      <w:pPr>
        <w:ind w:left="720"/>
        <w:rPr>
          <w:rStyle w:val="Hyperlink"/>
          <w:rFonts w:ascii="Montserrat Light" w:hAnsi="Montserrat Light"/>
          <w:color w:val="000000" w:themeColor="text1"/>
          <w:sz w:val="20"/>
          <w:szCs w:val="20"/>
        </w:rPr>
      </w:pPr>
    </w:p>
    <w:p w14:paraId="4C586B63" w14:textId="77777777" w:rsidR="004B75C8" w:rsidRDefault="004B75C8" w:rsidP="004B75C8">
      <w:pPr>
        <w:ind w:left="720"/>
        <w:rPr>
          <w:rStyle w:val="Hyperlink"/>
          <w:rFonts w:ascii="Montserrat Light" w:hAnsi="Montserrat Light"/>
          <w:color w:val="000000" w:themeColor="text1"/>
          <w:sz w:val="20"/>
          <w:szCs w:val="20"/>
        </w:rPr>
      </w:pPr>
      <w:r>
        <w:rPr>
          <w:rStyle w:val="Hyperlink"/>
          <w:rFonts w:ascii="Montserrat Light" w:hAnsi="Montserrat Light"/>
          <w:color w:val="000000" w:themeColor="text1"/>
          <w:sz w:val="20"/>
          <w:szCs w:val="20"/>
        </w:rPr>
        <w:t xml:space="preserve">NAR Policy Questions: </w:t>
      </w:r>
      <w:r w:rsidRPr="00F377D9">
        <w:rPr>
          <w:rStyle w:val="Hyperlink"/>
          <w:rFonts w:ascii="Montserrat Light" w:hAnsi="Montserrat Light"/>
          <w:color w:val="000000" w:themeColor="text1"/>
          <w:sz w:val="20"/>
          <w:szCs w:val="20"/>
        </w:rPr>
        <w:t>Member Experience</w:t>
      </w:r>
      <w:r>
        <w:rPr>
          <w:rStyle w:val="Hyperlink"/>
          <w:rFonts w:ascii="Montserrat Light" w:hAnsi="Montserrat Light"/>
          <w:color w:val="000000" w:themeColor="text1"/>
          <w:sz w:val="20"/>
          <w:szCs w:val="20"/>
        </w:rPr>
        <w:t>:</w:t>
      </w:r>
    </w:p>
    <w:p w14:paraId="771C97A4" w14:textId="77777777" w:rsidR="004B75C8" w:rsidRDefault="004B75C8" w:rsidP="004B75C8">
      <w:pPr>
        <w:ind w:left="720"/>
        <w:rPr>
          <w:rStyle w:val="Hyperlink"/>
          <w:rFonts w:ascii="Montserrat Light" w:hAnsi="Montserrat Light"/>
          <w:color w:val="000000" w:themeColor="text1"/>
          <w:sz w:val="20"/>
          <w:szCs w:val="20"/>
        </w:rPr>
      </w:pPr>
      <w:r>
        <w:rPr>
          <w:rStyle w:val="Hyperlink"/>
          <w:rFonts w:ascii="Montserrat Light" w:hAnsi="Montserrat Light"/>
          <w:color w:val="000000" w:themeColor="text1"/>
          <w:sz w:val="20"/>
          <w:szCs w:val="20"/>
        </w:rPr>
        <w:t>Monday – Friday, 8 AM – 5 PM CST</w:t>
      </w:r>
    </w:p>
    <w:p w14:paraId="1EF27740" w14:textId="77777777" w:rsidR="004B75C8" w:rsidRDefault="004B75C8" w:rsidP="004B75C8">
      <w:pPr>
        <w:ind w:left="720"/>
        <w:rPr>
          <w:rFonts w:ascii="Montserrat Light" w:eastAsia="Times New Roman" w:hAnsi="Montserrat Light" w:cs="Times New Roman"/>
          <w:color w:val="000000" w:themeColor="text1"/>
          <w:sz w:val="20"/>
          <w:szCs w:val="20"/>
        </w:rPr>
      </w:pPr>
      <w:r w:rsidRPr="00F377D9">
        <w:rPr>
          <w:rFonts w:ascii="Montserrat Light" w:eastAsia="Times New Roman" w:hAnsi="Montserrat Light" w:cs="Times New Roman"/>
          <w:color w:val="000000" w:themeColor="text1"/>
          <w:sz w:val="20"/>
          <w:szCs w:val="20"/>
        </w:rPr>
        <w:t>312-329-</w:t>
      </w:r>
      <w:proofErr w:type="gramStart"/>
      <w:r w:rsidRPr="00F377D9">
        <w:rPr>
          <w:rFonts w:ascii="Montserrat Light" w:eastAsia="Times New Roman" w:hAnsi="Montserrat Light" w:cs="Times New Roman"/>
          <w:color w:val="000000" w:themeColor="text1"/>
          <w:sz w:val="20"/>
          <w:szCs w:val="20"/>
        </w:rPr>
        <w:t>8399  |</w:t>
      </w:r>
      <w:proofErr w:type="gramEnd"/>
      <w:r w:rsidRPr="00F377D9">
        <w:rPr>
          <w:rFonts w:ascii="Montserrat Light" w:eastAsia="Times New Roman" w:hAnsi="Montserrat Light" w:cs="Times New Roman"/>
          <w:color w:val="000000" w:themeColor="text1"/>
          <w:sz w:val="20"/>
          <w:szCs w:val="20"/>
        </w:rPr>
        <w:t xml:space="preserve"> </w:t>
      </w:r>
      <w:r>
        <w:rPr>
          <w:rFonts w:ascii="Montserrat Light" w:eastAsia="Times New Roman" w:hAnsi="Montserrat Light" w:cs="Times New Roman"/>
          <w:color w:val="000000" w:themeColor="text1"/>
          <w:sz w:val="20"/>
          <w:szCs w:val="20"/>
        </w:rPr>
        <w:t xml:space="preserve"> </w:t>
      </w:r>
      <w:hyperlink r:id="rId33" w:history="1">
        <w:r w:rsidRPr="00DD4138">
          <w:rPr>
            <w:rStyle w:val="Hyperlink"/>
            <w:rFonts w:ascii="Montserrat Light" w:eastAsia="Times New Roman" w:hAnsi="Montserrat Light" w:cs="Times New Roman"/>
            <w:sz w:val="20"/>
            <w:szCs w:val="20"/>
          </w:rPr>
          <w:t>NARPolicyQuestions@nar.realtor</w:t>
        </w:r>
      </w:hyperlink>
    </w:p>
    <w:p w14:paraId="56D591B7" w14:textId="77777777" w:rsidR="004B75C8" w:rsidRPr="00B25EBA" w:rsidRDefault="004B75C8" w:rsidP="004B75C8">
      <w:pPr>
        <w:numPr>
          <w:ilvl w:val="0"/>
          <w:numId w:val="1"/>
        </w:numPr>
        <w:spacing w:before="100" w:beforeAutospacing="1" w:after="100" w:afterAutospacing="1"/>
        <w:rPr>
          <w:rFonts w:ascii="Montserrat Light" w:eastAsia="Times New Roman" w:hAnsi="Montserrat Light" w:cs="Times New Roman"/>
          <w:sz w:val="20"/>
          <w:szCs w:val="20"/>
        </w:rPr>
      </w:pPr>
      <w:r w:rsidRPr="00B25EBA">
        <w:rPr>
          <w:rFonts w:ascii="Montserrat Light" w:eastAsia="Times New Roman" w:hAnsi="Montserrat Light" w:cs="Times New Roman"/>
          <w:b/>
          <w:bCs/>
          <w:sz w:val="20"/>
          <w:szCs w:val="20"/>
        </w:rPr>
        <w:t>2:00 – 2:30 pm: MLS Policies and Delivery Services</w:t>
      </w:r>
      <w:r w:rsidRPr="00B25EBA">
        <w:rPr>
          <w:rFonts w:ascii="Montserrat Light" w:eastAsia="Times New Roman" w:hAnsi="Montserrat Light" w:cs="Times New Roman"/>
          <w:sz w:val="20"/>
          <w:szCs w:val="20"/>
        </w:rPr>
        <w:br/>
      </w:r>
      <w:r w:rsidRPr="00B25EBA">
        <w:rPr>
          <w:rFonts w:ascii="Montserrat Light" w:eastAsia="Times New Roman" w:hAnsi="Montserrat Light" w:cs="Times New Roman"/>
          <w:i/>
          <w:iCs/>
          <w:sz w:val="20"/>
          <w:szCs w:val="20"/>
        </w:rPr>
        <w:t>Rodney Gansho, RCE, Director of Engagement</w:t>
      </w:r>
    </w:p>
    <w:p w14:paraId="5A43ED8C" w14:textId="77777777" w:rsidR="004B75C8" w:rsidRPr="00B90ECC" w:rsidRDefault="004B75C8" w:rsidP="004B75C8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r w:rsidRPr="00B90ECC">
        <w:rPr>
          <w:rFonts w:ascii="Montserrat Light" w:eastAsia="Times New Roman" w:hAnsi="Montserrat Light" w:cs="Times New Roman"/>
          <w:sz w:val="20"/>
          <w:szCs w:val="20"/>
        </w:rPr>
        <w:t>MLS Policy</w:t>
      </w:r>
      <w:r>
        <w:rPr>
          <w:rFonts w:ascii="Montserrat Light" w:eastAsia="Times New Roman" w:hAnsi="Montserrat Light" w:cs="Times New Roman"/>
          <w:sz w:val="20"/>
          <w:szCs w:val="20"/>
        </w:rPr>
        <w:t>:</w:t>
      </w:r>
    </w:p>
    <w:p w14:paraId="7AFD0C6A" w14:textId="77777777" w:rsidR="004B75C8" w:rsidRDefault="004B75C8" w:rsidP="004B75C8">
      <w:pPr>
        <w:ind w:left="720"/>
        <w:rPr>
          <w:rStyle w:val="Hyperlink"/>
          <w:rFonts w:ascii="Montserrat Light" w:eastAsia="Times New Roman" w:hAnsi="Montserrat Light" w:cs="Times New Roman"/>
          <w:sz w:val="20"/>
          <w:szCs w:val="20"/>
        </w:rPr>
      </w:pPr>
      <w:hyperlink r:id="rId34" w:history="1">
        <w:r w:rsidRPr="00B90ECC">
          <w:rPr>
            <w:rStyle w:val="Hyperlink"/>
            <w:rFonts w:ascii="Montserrat Light" w:eastAsia="Times New Roman" w:hAnsi="Montserrat Light" w:cs="Times New Roman"/>
            <w:sz w:val="20"/>
            <w:szCs w:val="20"/>
          </w:rPr>
          <w:t>https://www.nar.realtor/about-nar/policies/mls-policy</w:t>
        </w:r>
      </w:hyperlink>
    </w:p>
    <w:p w14:paraId="58D248AD" w14:textId="77777777" w:rsidR="004B75C8" w:rsidRDefault="004B75C8" w:rsidP="004B75C8">
      <w:pPr>
        <w:ind w:left="720"/>
        <w:rPr>
          <w:rStyle w:val="Hyperlink"/>
          <w:rFonts w:ascii="Montserrat Light" w:eastAsia="Times New Roman" w:hAnsi="Montserrat Light" w:cs="Times New Roman"/>
          <w:sz w:val="20"/>
          <w:szCs w:val="20"/>
        </w:rPr>
      </w:pPr>
    </w:p>
    <w:p w14:paraId="163AEC97" w14:textId="77777777" w:rsidR="004B75C8" w:rsidRPr="00AE7014" w:rsidRDefault="004B75C8" w:rsidP="004B75C8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r w:rsidRPr="00AE7014">
        <w:rPr>
          <w:rFonts w:ascii="Montserrat Light" w:eastAsia="Times New Roman" w:hAnsi="Montserrat Light" w:cs="Times New Roman"/>
          <w:sz w:val="20"/>
          <w:szCs w:val="20"/>
        </w:rPr>
        <w:t>MLS Governing Document Review Process:</w:t>
      </w:r>
    </w:p>
    <w:p w14:paraId="6D932B3A" w14:textId="77777777" w:rsidR="004B75C8" w:rsidRDefault="004B75C8" w:rsidP="004B75C8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hyperlink r:id="rId35" w:history="1">
        <w:r w:rsidRPr="00A80E1E">
          <w:rPr>
            <w:rStyle w:val="Hyperlink"/>
            <w:rFonts w:ascii="Montserrat Light" w:eastAsia="Times New Roman" w:hAnsi="Montserrat Light" w:cs="Times New Roman"/>
            <w:sz w:val="20"/>
            <w:szCs w:val="20"/>
          </w:rPr>
          <w:t>https://www.nar.realtor/about-nar/policies/mls-governing-document-review-process</w:t>
        </w:r>
      </w:hyperlink>
    </w:p>
    <w:p w14:paraId="41EE501F" w14:textId="77777777" w:rsidR="004B75C8" w:rsidRDefault="004B75C8" w:rsidP="004B75C8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</w:p>
    <w:p w14:paraId="6E849F6F" w14:textId="77777777" w:rsidR="004B75C8" w:rsidRPr="00AE7014" w:rsidRDefault="004B75C8" w:rsidP="004B75C8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r w:rsidRPr="00AE7014">
        <w:rPr>
          <w:rFonts w:ascii="Montserrat Light" w:eastAsia="Times New Roman" w:hAnsi="Montserrat Light" w:cs="Times New Roman"/>
          <w:sz w:val="20"/>
          <w:szCs w:val="20"/>
        </w:rPr>
        <w:t>MLS Compliance Certification Form:</w:t>
      </w:r>
    </w:p>
    <w:p w14:paraId="70E54DEC" w14:textId="77777777" w:rsidR="004B75C8" w:rsidRDefault="004B75C8" w:rsidP="004B75C8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hyperlink r:id="rId36" w:history="1">
        <w:r w:rsidRPr="00A80E1E">
          <w:rPr>
            <w:rStyle w:val="Hyperlink"/>
            <w:rFonts w:ascii="Montserrat Light" w:eastAsia="Times New Roman" w:hAnsi="Montserrat Light" w:cs="Times New Roman"/>
            <w:sz w:val="20"/>
            <w:szCs w:val="20"/>
          </w:rPr>
          <w:t>https://www.nar.realtor/mlsbylaws.nsf/mainmenu</w:t>
        </w:r>
      </w:hyperlink>
    </w:p>
    <w:p w14:paraId="27EB4674" w14:textId="77777777" w:rsidR="004B75C8" w:rsidRDefault="004B75C8" w:rsidP="004B75C8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</w:p>
    <w:p w14:paraId="07FAA364" w14:textId="77777777" w:rsidR="004B75C8" w:rsidRPr="00B90ECC" w:rsidRDefault="004B75C8" w:rsidP="004B75C8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r w:rsidRPr="00B90ECC">
        <w:rPr>
          <w:rFonts w:ascii="Montserrat Light" w:eastAsia="Times New Roman" w:hAnsi="Montserrat Light" w:cs="Times New Roman"/>
          <w:sz w:val="20"/>
          <w:szCs w:val="20"/>
        </w:rPr>
        <w:t>Summary of 2021 MLS Changes</w:t>
      </w:r>
      <w:r>
        <w:rPr>
          <w:rFonts w:ascii="Montserrat Light" w:eastAsia="Times New Roman" w:hAnsi="Montserrat Light" w:cs="Times New Roman"/>
          <w:sz w:val="20"/>
          <w:szCs w:val="20"/>
        </w:rPr>
        <w:t>:</w:t>
      </w:r>
    </w:p>
    <w:p w14:paraId="355ADF3D" w14:textId="77777777" w:rsidR="004B75C8" w:rsidRDefault="004B75C8" w:rsidP="004B75C8">
      <w:pPr>
        <w:ind w:left="720"/>
        <w:rPr>
          <w:rStyle w:val="Hyperlink"/>
          <w:rFonts w:ascii="Montserrat Light" w:eastAsia="Times New Roman" w:hAnsi="Montserrat Light" w:cs="Times New Roman"/>
          <w:sz w:val="20"/>
          <w:szCs w:val="20"/>
        </w:rPr>
      </w:pPr>
      <w:hyperlink r:id="rId37" w:history="1">
        <w:r w:rsidRPr="00B90ECC">
          <w:rPr>
            <w:rStyle w:val="Hyperlink"/>
            <w:rFonts w:ascii="Montserrat Light" w:eastAsia="Times New Roman" w:hAnsi="Montserrat Light" w:cs="Times New Roman"/>
            <w:sz w:val="20"/>
            <w:szCs w:val="20"/>
          </w:rPr>
          <w:t>https://www.nar.realtor/about-nar/policies/summary-of-2021-mls-changes</w:t>
        </w:r>
      </w:hyperlink>
    </w:p>
    <w:p w14:paraId="7A32EB91" w14:textId="77777777" w:rsidR="004B75C8" w:rsidRPr="00B90ECC" w:rsidRDefault="004B75C8" w:rsidP="004B75C8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</w:p>
    <w:p w14:paraId="0E8413AA" w14:textId="77777777" w:rsidR="004B75C8" w:rsidRPr="00B90ECC" w:rsidRDefault="004B75C8" w:rsidP="004B75C8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t>Handbook on Multiple Listing Policy</w:t>
      </w:r>
      <w:r w:rsidRPr="00B90ECC">
        <w:rPr>
          <w:rFonts w:ascii="Montserrat Light" w:eastAsia="Times New Roman" w:hAnsi="Montserrat Light" w:cs="Times New Roman"/>
          <w:sz w:val="20"/>
          <w:szCs w:val="20"/>
        </w:rPr>
        <w:t xml:space="preserve"> (HMLP)</w:t>
      </w:r>
      <w:r>
        <w:rPr>
          <w:rFonts w:ascii="Montserrat Light" w:eastAsia="Times New Roman" w:hAnsi="Montserrat Light" w:cs="Times New Roman"/>
          <w:sz w:val="20"/>
          <w:szCs w:val="20"/>
        </w:rPr>
        <w:t>:</w:t>
      </w:r>
    </w:p>
    <w:p w14:paraId="7BF30924" w14:textId="77777777" w:rsidR="004B75C8" w:rsidRDefault="004B75C8" w:rsidP="004B75C8">
      <w:pPr>
        <w:ind w:left="720"/>
        <w:rPr>
          <w:rStyle w:val="Hyperlink"/>
          <w:rFonts w:ascii="Montserrat Light" w:eastAsia="Times New Roman" w:hAnsi="Montserrat Light" w:cs="Times New Roman"/>
          <w:sz w:val="20"/>
          <w:szCs w:val="20"/>
        </w:rPr>
      </w:pPr>
      <w:hyperlink r:id="rId38" w:history="1">
        <w:r w:rsidRPr="00B90ECC">
          <w:rPr>
            <w:rStyle w:val="Hyperlink"/>
            <w:rFonts w:ascii="Montserrat Light" w:eastAsia="Times New Roman" w:hAnsi="Montserrat Light" w:cs="Times New Roman"/>
            <w:sz w:val="20"/>
            <w:szCs w:val="20"/>
          </w:rPr>
          <w:t>https://www.nar.realtor/handbook-on-multiple-listing-policy</w:t>
        </w:r>
      </w:hyperlink>
    </w:p>
    <w:p w14:paraId="35B2A69C" w14:textId="77777777" w:rsidR="004B75C8" w:rsidRDefault="004B75C8" w:rsidP="004B75C8">
      <w:pPr>
        <w:ind w:left="720"/>
        <w:rPr>
          <w:rStyle w:val="Hyperlink"/>
          <w:rFonts w:ascii="Montserrat Light" w:hAnsi="Montserrat Light"/>
          <w:color w:val="000000" w:themeColor="text1"/>
          <w:sz w:val="20"/>
          <w:szCs w:val="20"/>
        </w:rPr>
      </w:pPr>
    </w:p>
    <w:p w14:paraId="21AE8451" w14:textId="77777777" w:rsidR="004B75C8" w:rsidRDefault="004B75C8" w:rsidP="004B75C8">
      <w:pPr>
        <w:ind w:left="720"/>
        <w:rPr>
          <w:rStyle w:val="Hyperlink"/>
          <w:rFonts w:ascii="Montserrat Light" w:hAnsi="Montserrat Light"/>
          <w:color w:val="000000" w:themeColor="text1"/>
          <w:sz w:val="20"/>
          <w:szCs w:val="20"/>
        </w:rPr>
      </w:pPr>
      <w:r>
        <w:rPr>
          <w:rStyle w:val="Hyperlink"/>
          <w:rFonts w:ascii="Montserrat Light" w:hAnsi="Montserrat Light"/>
          <w:color w:val="000000" w:themeColor="text1"/>
          <w:sz w:val="20"/>
          <w:szCs w:val="20"/>
        </w:rPr>
        <w:t xml:space="preserve">NAR Policy Questions: </w:t>
      </w:r>
      <w:r w:rsidRPr="00F377D9">
        <w:rPr>
          <w:rStyle w:val="Hyperlink"/>
          <w:rFonts w:ascii="Montserrat Light" w:hAnsi="Montserrat Light"/>
          <w:color w:val="000000" w:themeColor="text1"/>
          <w:sz w:val="20"/>
          <w:szCs w:val="20"/>
        </w:rPr>
        <w:t>Member Experience</w:t>
      </w:r>
      <w:r>
        <w:rPr>
          <w:rStyle w:val="Hyperlink"/>
          <w:rFonts w:ascii="Montserrat Light" w:hAnsi="Montserrat Light"/>
          <w:color w:val="000000" w:themeColor="text1"/>
          <w:sz w:val="20"/>
          <w:szCs w:val="20"/>
        </w:rPr>
        <w:t>:</w:t>
      </w:r>
    </w:p>
    <w:p w14:paraId="3F16E281" w14:textId="77777777" w:rsidR="004B75C8" w:rsidRDefault="004B75C8" w:rsidP="004B75C8">
      <w:pPr>
        <w:ind w:left="720"/>
        <w:rPr>
          <w:rStyle w:val="Hyperlink"/>
          <w:rFonts w:ascii="Montserrat Light" w:hAnsi="Montserrat Light"/>
          <w:color w:val="000000" w:themeColor="text1"/>
          <w:sz w:val="20"/>
          <w:szCs w:val="20"/>
        </w:rPr>
      </w:pPr>
      <w:r>
        <w:rPr>
          <w:rStyle w:val="Hyperlink"/>
          <w:rFonts w:ascii="Montserrat Light" w:hAnsi="Montserrat Light"/>
          <w:color w:val="000000" w:themeColor="text1"/>
          <w:sz w:val="20"/>
          <w:szCs w:val="20"/>
        </w:rPr>
        <w:t>Monday – Friday, 8 AM – 5 PM CST</w:t>
      </w:r>
    </w:p>
    <w:p w14:paraId="6BFC48DA" w14:textId="77777777" w:rsidR="004B75C8" w:rsidRPr="00B25EBA" w:rsidRDefault="004B75C8" w:rsidP="004B75C8">
      <w:pPr>
        <w:ind w:left="720"/>
        <w:rPr>
          <w:rFonts w:ascii="Montserrat Light" w:eastAsia="Times New Roman" w:hAnsi="Montserrat Light" w:cs="Times New Roman"/>
          <w:sz w:val="20"/>
          <w:szCs w:val="20"/>
        </w:rPr>
      </w:pPr>
      <w:r w:rsidRPr="00F377D9">
        <w:rPr>
          <w:rFonts w:ascii="Montserrat Light" w:eastAsia="Times New Roman" w:hAnsi="Montserrat Light" w:cs="Times New Roman"/>
          <w:color w:val="000000" w:themeColor="text1"/>
          <w:sz w:val="20"/>
          <w:szCs w:val="20"/>
        </w:rPr>
        <w:t>312-329-</w:t>
      </w:r>
      <w:proofErr w:type="gramStart"/>
      <w:r w:rsidRPr="00F377D9">
        <w:rPr>
          <w:rFonts w:ascii="Montserrat Light" w:eastAsia="Times New Roman" w:hAnsi="Montserrat Light" w:cs="Times New Roman"/>
          <w:color w:val="000000" w:themeColor="text1"/>
          <w:sz w:val="20"/>
          <w:szCs w:val="20"/>
        </w:rPr>
        <w:t>8399  |</w:t>
      </w:r>
      <w:proofErr w:type="gramEnd"/>
      <w:r w:rsidRPr="00F377D9">
        <w:rPr>
          <w:rFonts w:ascii="Montserrat Light" w:eastAsia="Times New Roman" w:hAnsi="Montserrat Light" w:cs="Times New Roman"/>
          <w:color w:val="000000" w:themeColor="text1"/>
          <w:sz w:val="20"/>
          <w:szCs w:val="20"/>
        </w:rPr>
        <w:t xml:space="preserve"> </w:t>
      </w:r>
      <w:r>
        <w:rPr>
          <w:rFonts w:ascii="Montserrat Light" w:eastAsia="Times New Roman" w:hAnsi="Montserrat Light" w:cs="Times New Roman"/>
          <w:color w:val="000000" w:themeColor="text1"/>
          <w:sz w:val="20"/>
          <w:szCs w:val="20"/>
        </w:rPr>
        <w:t xml:space="preserve"> </w:t>
      </w:r>
      <w:hyperlink r:id="rId39" w:history="1">
        <w:r w:rsidRPr="00DD4138">
          <w:rPr>
            <w:rStyle w:val="Hyperlink"/>
            <w:rFonts w:ascii="Montserrat Light" w:eastAsia="Times New Roman" w:hAnsi="Montserrat Light" w:cs="Times New Roman"/>
            <w:sz w:val="20"/>
            <w:szCs w:val="20"/>
          </w:rPr>
          <w:t>NARPolicyQuestions@nar.realtor</w:t>
        </w:r>
      </w:hyperlink>
    </w:p>
    <w:p w14:paraId="4883B2CE" w14:textId="77777777" w:rsidR="00481428" w:rsidRDefault="004B75C8">
      <w:bookmarkStart w:id="0" w:name="_GoBack"/>
      <w:bookmarkEnd w:id="0"/>
    </w:p>
    <w:sectPr w:rsidR="00481428" w:rsidSect="009B50A3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244A" w14:textId="77777777" w:rsidR="000824B1" w:rsidRDefault="004B75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92D61" w14:textId="77777777" w:rsidR="000824B1" w:rsidRDefault="004B75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58C10" w14:textId="77777777" w:rsidR="000824B1" w:rsidRDefault="004B75C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EECFB" w14:textId="77777777" w:rsidR="000824B1" w:rsidRDefault="004B75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D8457" w14:textId="77777777" w:rsidR="001E5553" w:rsidRDefault="004B75C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33B53B" wp14:editId="6BBC7A36">
          <wp:simplePos x="0" y="0"/>
          <wp:positionH relativeFrom="column">
            <wp:posOffset>-457291</wp:posOffset>
          </wp:positionH>
          <wp:positionV relativeFrom="paragraph">
            <wp:posOffset>635</wp:posOffset>
          </wp:positionV>
          <wp:extent cx="7772662" cy="10058400"/>
          <wp:effectExtent l="0" t="0" r="0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R_Letterhead 2020_no 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62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B022" w14:textId="77777777" w:rsidR="000824B1" w:rsidRDefault="004B7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D0826"/>
    <w:multiLevelType w:val="multilevel"/>
    <w:tmpl w:val="B6C8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C8"/>
    <w:rsid w:val="00433295"/>
    <w:rsid w:val="004B75C8"/>
    <w:rsid w:val="0092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CC3E"/>
  <w15:chartTrackingRefBased/>
  <w15:docId w15:val="{AE154CF4-B328-4BBF-A78E-B85AE74F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5C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5C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7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5C8"/>
    <w:rPr>
      <w:rFonts w:eastAsiaTheme="minorEastAsia"/>
      <w:sz w:val="24"/>
      <w:szCs w:val="24"/>
    </w:rPr>
  </w:style>
  <w:style w:type="paragraph" w:styleId="Title">
    <w:name w:val="Title"/>
    <w:basedOn w:val="Normal"/>
    <w:next w:val="Normal"/>
    <w:link w:val="TitleChar"/>
    <w:uiPriority w:val="6"/>
    <w:qFormat/>
    <w:rsid w:val="004B75C8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sid w:val="004B75C8"/>
    <w:rPr>
      <w:rFonts w:asciiTheme="majorHAnsi" w:eastAsiaTheme="minorEastAsia" w:hAnsiTheme="majorHAnsi"/>
      <w:b/>
      <w:caps/>
      <w:sz w:val="52"/>
      <w:szCs w:val="20"/>
      <w:lang w:eastAsia="ja-JP"/>
    </w:rPr>
  </w:style>
  <w:style w:type="paragraph" w:customStyle="1" w:styleId="Details">
    <w:name w:val="Details"/>
    <w:basedOn w:val="Normal"/>
    <w:qFormat/>
    <w:rsid w:val="004B75C8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character" w:customStyle="1" w:styleId="Bold">
    <w:name w:val="Bold"/>
    <w:uiPriority w:val="1"/>
    <w:qFormat/>
    <w:rsid w:val="004B75C8"/>
    <w:rPr>
      <w:b/>
      <w:color w:val="auto"/>
    </w:rPr>
  </w:style>
  <w:style w:type="character" w:styleId="Hyperlink">
    <w:name w:val="Hyperlink"/>
    <w:basedOn w:val="DefaultParagraphFont"/>
    <w:uiPriority w:val="99"/>
    <w:unhideWhenUsed/>
    <w:rsid w:val="004B7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ar.realtor/ae/manage-your-association/local-and-state-association-ombudsman-services/ombudsman-process-faq" TargetMode="External"/><Relationship Id="rId18" Type="http://schemas.openxmlformats.org/officeDocument/2006/relationships/hyperlink" Target="https://www.nar.realtor/daniel-doepke" TargetMode="External"/><Relationship Id="rId26" Type="http://schemas.openxmlformats.org/officeDocument/2006/relationships/hyperlink" Target="https://www.nar.realtor/about-nar/policies/association-governing-document-review-process" TargetMode="External"/><Relationship Id="rId39" Type="http://schemas.openxmlformats.org/officeDocument/2006/relationships/hyperlink" Target="mailto:NARPolicyQuestions@nar.realtor" TargetMode="External"/><Relationship Id="rId21" Type="http://schemas.openxmlformats.org/officeDocument/2006/relationships/hyperlink" Target="https://www.nar.realtor/ae/manage-your-association/core-standards-for-state-and-local-associations" TargetMode="External"/><Relationship Id="rId34" Type="http://schemas.openxmlformats.org/officeDocument/2006/relationships/hyperlink" Target="https://www.nar.realtor/about-nar/policies/mls-policy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ar.realtor/about-nar/policies/code-of-ethics-and-professional-standards" TargetMode="External"/><Relationship Id="rId29" Type="http://schemas.openxmlformats.org/officeDocument/2006/relationships/hyperlink" Target="https://cdn.nar.realtor/sites/default/files/documents/NAR-Merger-Kit-July-2019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r.realtor/arbitration-dispute-resolution" TargetMode="External"/><Relationship Id="rId24" Type="http://schemas.openxmlformats.org/officeDocument/2006/relationships/hyperlink" Target="https://www.nar.realtor/ae/manage-your-association/core-standards-for-state-and-local-associations/faqs" TargetMode="External"/><Relationship Id="rId32" Type="http://schemas.openxmlformats.org/officeDocument/2006/relationships/hyperlink" Target="https://www.nar.realtor/handbook-on-multiple-listing-policy/section-2-definition-of-mls-participant" TargetMode="External"/><Relationship Id="rId37" Type="http://schemas.openxmlformats.org/officeDocument/2006/relationships/hyperlink" Target="https://www.nar.realtor/about-nar/policies/summary-of-2021-mls-changes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www.nar.realtor/code-of-ethics-and-arbitration-manual" TargetMode="External"/><Relationship Id="rId23" Type="http://schemas.openxmlformats.org/officeDocument/2006/relationships/hyperlink" Target="https://www.nar.realtor/ae/manage-your-association/core-standards-for-state-and-local-associations/core-standards-criteria" TargetMode="External"/><Relationship Id="rId28" Type="http://schemas.openxmlformats.org/officeDocument/2006/relationships/hyperlink" Target="https://www.nar.realtor/about-nar/policies/association-jurisdiction-name-changes-and-mergers" TargetMode="External"/><Relationship Id="rId36" Type="http://schemas.openxmlformats.org/officeDocument/2006/relationships/hyperlink" Target="https://www.nar.realtor/mlsbylaws.nsf/mainmenu" TargetMode="External"/><Relationship Id="rId10" Type="http://schemas.openxmlformats.org/officeDocument/2006/relationships/hyperlink" Target="https://www.nar.realtor/about-nar/policies/the-five-es-of-due-process" TargetMode="External"/><Relationship Id="rId19" Type="http://schemas.openxmlformats.org/officeDocument/2006/relationships/hyperlink" Target="https://www.nar.realtor/about-nar/policies" TargetMode="External"/><Relationship Id="rId31" Type="http://schemas.openxmlformats.org/officeDocument/2006/relationships/hyperlink" Target="https://www.nar.realtor/ae/governance-guide-for-association-executives" TargetMode="External"/><Relationship Id="rId44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hyperlink" Target="https://www.nar.realtor/about-nar/governing-documents/code-of-ethics/ethics-enforcement-toolkit" TargetMode="External"/><Relationship Id="rId14" Type="http://schemas.openxmlformats.org/officeDocument/2006/relationships/hyperlink" Target="https://www.nar.realtor/about-nar/policies/mediation" TargetMode="External"/><Relationship Id="rId22" Type="http://schemas.openxmlformats.org/officeDocument/2006/relationships/hyperlink" Target="https://www.nar.realtor/ae/manage-your-association/core-standards-for-state-and-local-associations" TargetMode="External"/><Relationship Id="rId27" Type="http://schemas.openxmlformats.org/officeDocument/2006/relationships/hyperlink" Target="https://www.nar.realtor/BylCompCert.nsf/mainmenu" TargetMode="External"/><Relationship Id="rId30" Type="http://schemas.openxmlformats.org/officeDocument/2006/relationships/hyperlink" Target="https://www.nar.realtor/about-nar/policies/good-sense-governance" TargetMode="External"/><Relationship Id="rId35" Type="http://schemas.openxmlformats.org/officeDocument/2006/relationships/hyperlink" Target="https://www.nar.realtor/about-nar/policies/mls-governing-document-review-process" TargetMode="External"/><Relationship Id="rId43" Type="http://schemas.openxmlformats.org/officeDocument/2006/relationships/footer" Target="footer2.xml"/><Relationship Id="rId8" Type="http://schemas.openxmlformats.org/officeDocument/2006/relationships/hyperlink" Target="https://www.nar.realtor/about-nar/policies/resources-for-professional-standards-administrator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nar.realtor/ae/manage-your-association/local-and-state-association-ombudsman-services" TargetMode="External"/><Relationship Id="rId17" Type="http://schemas.openxmlformats.org/officeDocument/2006/relationships/hyperlink" Target="mailto:NARPolicyQuestions@nar.realtor" TargetMode="External"/><Relationship Id="rId25" Type="http://schemas.openxmlformats.org/officeDocument/2006/relationships/hyperlink" Target="https://www.nar.realtor/ae/manage-your-association/core-standards-for-state-and-local-associations/core-standards-resources-criteria" TargetMode="External"/><Relationship Id="rId33" Type="http://schemas.openxmlformats.org/officeDocument/2006/relationships/hyperlink" Target="mailto:NARPolicyQuestions@nar.realtor" TargetMode="External"/><Relationship Id="rId38" Type="http://schemas.openxmlformats.org/officeDocument/2006/relationships/hyperlink" Target="https://www.nar.realtor/handbook-on-multiple-listing-policy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nar.realtor/about-nar/governing-documents/code-of-ethics/code-of-ethics-training" TargetMode="External"/><Relationship Id="rId41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F64B7E3802E46A0A2FECD77F94182" ma:contentTypeVersion="13" ma:contentTypeDescription="Create a new document." ma:contentTypeScope="" ma:versionID="bdae93fdace3b418405dde8bf622e552">
  <xsd:schema xmlns:xsd="http://www.w3.org/2001/XMLSchema" xmlns:xs="http://www.w3.org/2001/XMLSchema" xmlns:p="http://schemas.microsoft.com/office/2006/metadata/properties" xmlns:ns2="f1cb9c36-f315-4162-b7f6-fad9ac0bf517" xmlns:ns3="4407e2b1-2de3-4243-8b0b-b75f019b4857" targetNamespace="http://schemas.microsoft.com/office/2006/metadata/properties" ma:root="true" ma:fieldsID="2c525499888ed7f247be89920f199c6b" ns2:_="" ns3:_="">
    <xsd:import namespace="f1cb9c36-f315-4162-b7f6-fad9ac0bf517"/>
    <xsd:import namespace="4407e2b1-2de3-4243-8b0b-b75f019b4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b9c36-f315-4162-b7f6-fad9ac0bf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7e2b1-2de3-4243-8b0b-b75f019b4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BFFF68-8D1E-402E-974E-618E3CF71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b9c36-f315-4162-b7f6-fad9ac0bf517"/>
    <ds:schemaRef ds:uri="4407e2b1-2de3-4243-8b0b-b75f019b4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8A4D74-DD05-43DF-A49C-59F3941DC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8D495-678C-46D0-8469-0178F7F4BA95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4407e2b1-2de3-4243-8b0b-b75f019b485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1cb9c36-f315-4162-b7f6-fad9ac0bf5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REALTORS®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Allen</dc:creator>
  <cp:keywords/>
  <dc:description/>
  <cp:lastModifiedBy>Krystal Allen</cp:lastModifiedBy>
  <cp:revision>1</cp:revision>
  <dcterms:created xsi:type="dcterms:W3CDTF">2021-10-28T19:34:00Z</dcterms:created>
  <dcterms:modified xsi:type="dcterms:W3CDTF">2021-10-28T19:38:00Z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0x0101002F4F64B7E3802E46A0A2FECD77F94182</vt:lpwstr>
  </property>
</Properties>
</file>