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D1013" w14:textId="77777777" w:rsidR="00323AF2" w:rsidRDefault="00323AF2" w:rsidP="00323AF2">
      <w:pPr>
        <w:spacing w:before="46"/>
        <w:ind w:left="2586"/>
        <w:rPr>
          <w:rFonts w:ascii="Montserrat"/>
          <w:sz w:val="24"/>
        </w:rPr>
      </w:pPr>
      <w:r>
        <w:rPr>
          <w:rFonts w:ascii="Montserrat"/>
          <w:sz w:val="24"/>
          <w:u w:val="single"/>
        </w:rPr>
        <w:t>Best practices for virtual hearings</w:t>
      </w:r>
    </w:p>
    <w:p w14:paraId="00AE75EF" w14:textId="77777777" w:rsidR="00323AF2" w:rsidRDefault="00323AF2" w:rsidP="00323AF2">
      <w:pPr>
        <w:pStyle w:val="BodyText"/>
        <w:rPr>
          <w:rFonts w:ascii="Montserrat"/>
          <w:sz w:val="20"/>
        </w:rPr>
      </w:pPr>
    </w:p>
    <w:p w14:paraId="3FEEFACF" w14:textId="77777777" w:rsidR="00323AF2" w:rsidRDefault="00323AF2" w:rsidP="00323AF2">
      <w:pPr>
        <w:pStyle w:val="BodyText"/>
        <w:spacing w:before="1"/>
        <w:rPr>
          <w:rFonts w:ascii="Montserrat"/>
          <w:sz w:val="20"/>
        </w:rPr>
      </w:pPr>
    </w:p>
    <w:p w14:paraId="4E18BEC0" w14:textId="77777777" w:rsidR="00323AF2" w:rsidRDefault="00323AF2" w:rsidP="00323AF2">
      <w:pPr>
        <w:pStyle w:val="ListParagraph"/>
        <w:numPr>
          <w:ilvl w:val="0"/>
          <w:numId w:val="1"/>
        </w:numPr>
        <w:tabs>
          <w:tab w:val="left" w:pos="459"/>
          <w:tab w:val="left" w:pos="460"/>
        </w:tabs>
        <w:spacing w:before="79" w:line="316" w:lineRule="exact"/>
        <w:ind w:right="353"/>
        <w:rPr>
          <w:rFonts w:ascii="Montserrat" w:hAnsi="Montserrat"/>
          <w:sz w:val="24"/>
        </w:rPr>
      </w:pPr>
      <w:r>
        <w:rPr>
          <w:rFonts w:ascii="Montserrat" w:hAnsi="Montserrat"/>
          <w:sz w:val="24"/>
        </w:rPr>
        <w:t>Set the virtual platform meeting duration for 8 hours to make sure</w:t>
      </w:r>
      <w:r>
        <w:rPr>
          <w:rFonts w:ascii="Montserrat" w:hAnsi="Montserrat"/>
          <w:spacing w:val="-29"/>
          <w:sz w:val="24"/>
        </w:rPr>
        <w:t xml:space="preserve"> </w:t>
      </w:r>
      <w:r>
        <w:rPr>
          <w:rFonts w:ascii="Montserrat" w:hAnsi="Montserrat"/>
          <w:sz w:val="24"/>
        </w:rPr>
        <w:t>your meeting doesn’t end prior to the hearing</w:t>
      </w:r>
      <w:r>
        <w:rPr>
          <w:rFonts w:ascii="Montserrat" w:hAnsi="Montserrat"/>
          <w:spacing w:val="-19"/>
          <w:sz w:val="24"/>
        </w:rPr>
        <w:t xml:space="preserve"> </w:t>
      </w:r>
      <w:r>
        <w:rPr>
          <w:rFonts w:ascii="Montserrat" w:hAnsi="Montserrat"/>
          <w:sz w:val="24"/>
        </w:rPr>
        <w:t>adjournment</w:t>
      </w:r>
    </w:p>
    <w:p w14:paraId="265AB21B" w14:textId="77777777" w:rsidR="00323AF2" w:rsidRDefault="00323AF2" w:rsidP="00323AF2">
      <w:pPr>
        <w:pStyle w:val="BodyText"/>
        <w:spacing w:before="11"/>
        <w:rPr>
          <w:rFonts w:ascii="Montserrat"/>
        </w:rPr>
      </w:pPr>
    </w:p>
    <w:p w14:paraId="006F6DEF" w14:textId="77777777" w:rsidR="00323AF2" w:rsidRDefault="00323AF2" w:rsidP="00323AF2">
      <w:pPr>
        <w:pStyle w:val="ListParagraph"/>
        <w:numPr>
          <w:ilvl w:val="0"/>
          <w:numId w:val="1"/>
        </w:numPr>
        <w:tabs>
          <w:tab w:val="left" w:pos="460"/>
        </w:tabs>
        <w:spacing w:line="316" w:lineRule="exact"/>
        <w:ind w:right="895"/>
        <w:rPr>
          <w:rFonts w:ascii="Montserrat" w:hAnsi="Montserrat"/>
          <w:sz w:val="24"/>
        </w:rPr>
      </w:pPr>
      <w:r>
        <w:rPr>
          <w:rFonts w:ascii="Montserrat" w:hAnsi="Montserrat"/>
          <w:sz w:val="24"/>
        </w:rPr>
        <w:t>Be sure to adjust the platform settings so that there is no ability for anyone to use the</w:t>
      </w:r>
      <w:r>
        <w:rPr>
          <w:rFonts w:ascii="Montserrat" w:hAnsi="Montserrat"/>
          <w:spacing w:val="-9"/>
          <w:sz w:val="24"/>
        </w:rPr>
        <w:t xml:space="preserve"> </w:t>
      </w:r>
      <w:r>
        <w:rPr>
          <w:rFonts w:ascii="Montserrat" w:hAnsi="Montserrat"/>
          <w:sz w:val="24"/>
        </w:rPr>
        <w:t>“chat”.</w:t>
      </w:r>
    </w:p>
    <w:p w14:paraId="4DD91F2C" w14:textId="77777777" w:rsidR="00323AF2" w:rsidRDefault="00323AF2" w:rsidP="00323AF2">
      <w:pPr>
        <w:pStyle w:val="BodyText"/>
        <w:spacing w:before="11"/>
        <w:rPr>
          <w:rFonts w:ascii="Montserrat"/>
        </w:rPr>
      </w:pPr>
    </w:p>
    <w:p w14:paraId="1D8DC16A" w14:textId="77777777" w:rsidR="00323AF2" w:rsidRDefault="00323AF2" w:rsidP="00323AF2">
      <w:pPr>
        <w:pStyle w:val="ListParagraph"/>
        <w:numPr>
          <w:ilvl w:val="0"/>
          <w:numId w:val="1"/>
        </w:numPr>
        <w:tabs>
          <w:tab w:val="left" w:pos="460"/>
        </w:tabs>
        <w:spacing w:line="228" w:lineRule="auto"/>
        <w:ind w:right="166"/>
        <w:rPr>
          <w:rFonts w:ascii="Montserrat"/>
          <w:sz w:val="24"/>
        </w:rPr>
      </w:pPr>
      <w:r>
        <w:rPr>
          <w:rFonts w:ascii="Montserrat"/>
          <w:sz w:val="24"/>
        </w:rPr>
        <w:t>Make sure to include the ability to manually assign parties and counsel, if any, into a private meeting space on the platform if available or have a plan to utilize some other method for a private conversation to take place should a recess be requested to discuss settlement of an arbitration during the hearing or post</w:t>
      </w:r>
      <w:r>
        <w:rPr>
          <w:rFonts w:ascii="Montserrat"/>
          <w:spacing w:val="-18"/>
          <w:sz w:val="24"/>
        </w:rPr>
        <w:t xml:space="preserve"> </w:t>
      </w:r>
      <w:r>
        <w:rPr>
          <w:rFonts w:ascii="Montserrat"/>
          <w:sz w:val="24"/>
        </w:rPr>
        <w:t>hearing.</w:t>
      </w:r>
    </w:p>
    <w:p w14:paraId="6241CA0F" w14:textId="77777777" w:rsidR="00323AF2" w:rsidRDefault="00323AF2" w:rsidP="00323AF2">
      <w:pPr>
        <w:pStyle w:val="BodyText"/>
        <w:spacing w:before="12"/>
        <w:rPr>
          <w:rFonts w:ascii="Montserrat"/>
        </w:rPr>
      </w:pPr>
    </w:p>
    <w:p w14:paraId="10F19764" w14:textId="77777777" w:rsidR="00323AF2" w:rsidRDefault="00323AF2" w:rsidP="00323AF2">
      <w:pPr>
        <w:pStyle w:val="ListParagraph"/>
        <w:numPr>
          <w:ilvl w:val="0"/>
          <w:numId w:val="1"/>
        </w:numPr>
        <w:tabs>
          <w:tab w:val="left" w:pos="460"/>
        </w:tabs>
        <w:spacing w:before="1" w:line="316" w:lineRule="exact"/>
        <w:ind w:right="457"/>
        <w:rPr>
          <w:rFonts w:ascii="Montserrat"/>
          <w:sz w:val="24"/>
        </w:rPr>
      </w:pPr>
      <w:r>
        <w:rPr>
          <w:rFonts w:ascii="Montserrat"/>
          <w:sz w:val="24"/>
        </w:rPr>
        <w:t>Make sure all panelists, parties, witnesses, counsel are familiar with the virtual</w:t>
      </w:r>
      <w:r>
        <w:rPr>
          <w:rFonts w:ascii="Montserrat"/>
          <w:spacing w:val="-5"/>
          <w:sz w:val="24"/>
        </w:rPr>
        <w:t xml:space="preserve"> </w:t>
      </w:r>
      <w:r>
        <w:rPr>
          <w:rFonts w:ascii="Montserrat"/>
          <w:sz w:val="24"/>
        </w:rPr>
        <w:t>platform</w:t>
      </w:r>
    </w:p>
    <w:p w14:paraId="1F49870F" w14:textId="77777777" w:rsidR="00323AF2" w:rsidRDefault="00323AF2" w:rsidP="00323AF2">
      <w:pPr>
        <w:pStyle w:val="BodyText"/>
        <w:spacing w:before="11"/>
        <w:rPr>
          <w:rFonts w:ascii="Montserrat"/>
        </w:rPr>
      </w:pPr>
    </w:p>
    <w:p w14:paraId="62CF18F9" w14:textId="77777777" w:rsidR="00323AF2" w:rsidRPr="00565B71" w:rsidRDefault="00323AF2" w:rsidP="00323AF2">
      <w:pPr>
        <w:pStyle w:val="ListParagraph"/>
        <w:numPr>
          <w:ilvl w:val="0"/>
          <w:numId w:val="1"/>
        </w:numPr>
        <w:tabs>
          <w:tab w:val="left" w:pos="460"/>
        </w:tabs>
        <w:spacing w:before="1" w:line="228" w:lineRule="auto"/>
        <w:ind w:right="263"/>
        <w:jc w:val="both"/>
        <w:rPr>
          <w:rFonts w:ascii="Montserrat"/>
          <w:sz w:val="24"/>
        </w:rPr>
      </w:pPr>
      <w:r>
        <w:rPr>
          <w:rFonts w:ascii="Montserrat"/>
        </w:rPr>
        <w:t>Confirm that the Professional Standards Administrator or staff have confirmed the identity of all parties, witnesses and counsel by requesting verification of at least one government-issued, photo ID card (e.g., driver's license, state ID card, or Passport) prior to being admitted to the</w:t>
      </w:r>
      <w:r>
        <w:rPr>
          <w:rFonts w:ascii="Montserrat"/>
          <w:spacing w:val="-14"/>
        </w:rPr>
        <w:t xml:space="preserve"> </w:t>
      </w:r>
      <w:r>
        <w:rPr>
          <w:rFonts w:ascii="Montserrat"/>
        </w:rPr>
        <w:t>hearing.</w:t>
      </w:r>
    </w:p>
    <w:p w14:paraId="3DFDF015" w14:textId="77777777" w:rsidR="00323AF2" w:rsidRPr="00565B71" w:rsidRDefault="00323AF2" w:rsidP="00323AF2">
      <w:pPr>
        <w:pStyle w:val="ListParagraph"/>
        <w:rPr>
          <w:rFonts w:ascii="Montserrat"/>
          <w:sz w:val="24"/>
        </w:rPr>
      </w:pPr>
    </w:p>
    <w:p w14:paraId="51F0377C" w14:textId="77777777" w:rsidR="00323AF2" w:rsidRDefault="00323AF2" w:rsidP="00323AF2">
      <w:pPr>
        <w:pStyle w:val="Heading8"/>
        <w:numPr>
          <w:ilvl w:val="0"/>
          <w:numId w:val="1"/>
        </w:numPr>
        <w:tabs>
          <w:tab w:val="left" w:pos="460"/>
        </w:tabs>
        <w:spacing w:line="316" w:lineRule="exact"/>
        <w:ind w:right="164"/>
      </w:pPr>
      <w:r>
        <w:t>Everyone must be able to participate with their video on and be visible</w:t>
      </w:r>
      <w:r>
        <w:rPr>
          <w:spacing w:val="-28"/>
        </w:rPr>
        <w:t xml:space="preserve"> </w:t>
      </w:r>
      <w:r>
        <w:t>at all</w:t>
      </w:r>
      <w:r>
        <w:rPr>
          <w:spacing w:val="-3"/>
        </w:rPr>
        <w:t xml:space="preserve"> </w:t>
      </w:r>
      <w:r>
        <w:t>times.</w:t>
      </w:r>
    </w:p>
    <w:p w14:paraId="078D726E" w14:textId="77777777" w:rsidR="00323AF2" w:rsidRDefault="00323AF2" w:rsidP="00323AF2">
      <w:pPr>
        <w:pStyle w:val="BodyText"/>
        <w:spacing w:before="11"/>
        <w:rPr>
          <w:rFonts w:ascii="Montserrat"/>
          <w:sz w:val="21"/>
        </w:rPr>
      </w:pPr>
    </w:p>
    <w:p w14:paraId="586BAC64" w14:textId="77777777" w:rsidR="00323AF2" w:rsidRDefault="00323AF2" w:rsidP="00323AF2">
      <w:pPr>
        <w:pStyle w:val="ListParagraph"/>
        <w:numPr>
          <w:ilvl w:val="0"/>
          <w:numId w:val="1"/>
        </w:numPr>
        <w:tabs>
          <w:tab w:val="left" w:pos="460"/>
        </w:tabs>
        <w:rPr>
          <w:rFonts w:ascii="Montserrat"/>
          <w:sz w:val="24"/>
        </w:rPr>
      </w:pPr>
      <w:r>
        <w:rPr>
          <w:rFonts w:ascii="Montserrat"/>
          <w:sz w:val="24"/>
        </w:rPr>
        <w:t>No virtual backgrounds</w:t>
      </w:r>
      <w:r>
        <w:rPr>
          <w:rFonts w:ascii="Montserrat"/>
          <w:spacing w:val="-12"/>
          <w:sz w:val="24"/>
        </w:rPr>
        <w:t xml:space="preserve"> </w:t>
      </w:r>
      <w:r>
        <w:rPr>
          <w:rFonts w:ascii="Montserrat"/>
          <w:sz w:val="24"/>
        </w:rPr>
        <w:t>allowed</w:t>
      </w:r>
    </w:p>
    <w:p w14:paraId="35C16EA4" w14:textId="77777777" w:rsidR="00323AF2" w:rsidRDefault="00323AF2" w:rsidP="00323AF2">
      <w:pPr>
        <w:pStyle w:val="BodyText"/>
        <w:spacing w:before="10"/>
        <w:rPr>
          <w:rFonts w:ascii="Montserrat"/>
          <w:sz w:val="21"/>
        </w:rPr>
      </w:pPr>
    </w:p>
    <w:p w14:paraId="58BE5C26" w14:textId="77777777" w:rsidR="00323AF2" w:rsidRDefault="00323AF2" w:rsidP="00323AF2">
      <w:pPr>
        <w:pStyle w:val="ListParagraph"/>
        <w:numPr>
          <w:ilvl w:val="0"/>
          <w:numId w:val="1"/>
        </w:numPr>
        <w:tabs>
          <w:tab w:val="left" w:pos="460"/>
        </w:tabs>
        <w:rPr>
          <w:rFonts w:ascii="Montserrat"/>
          <w:sz w:val="24"/>
        </w:rPr>
      </w:pPr>
      <w:r>
        <w:rPr>
          <w:rFonts w:ascii="Montserrat"/>
          <w:sz w:val="24"/>
        </w:rPr>
        <w:t>Confirm that the panel is available for the entire day for the</w:t>
      </w:r>
      <w:r>
        <w:rPr>
          <w:rFonts w:ascii="Montserrat"/>
          <w:spacing w:val="-26"/>
          <w:sz w:val="24"/>
        </w:rPr>
        <w:t xml:space="preserve"> </w:t>
      </w:r>
      <w:r>
        <w:rPr>
          <w:rFonts w:ascii="Montserrat"/>
          <w:sz w:val="24"/>
        </w:rPr>
        <w:t>hearing.</w:t>
      </w:r>
    </w:p>
    <w:p w14:paraId="19E1FE17" w14:textId="77777777" w:rsidR="00323AF2" w:rsidRDefault="00323AF2" w:rsidP="00323AF2">
      <w:pPr>
        <w:pStyle w:val="BodyText"/>
        <w:spacing w:before="10"/>
        <w:rPr>
          <w:rFonts w:ascii="Montserrat"/>
        </w:rPr>
      </w:pPr>
    </w:p>
    <w:p w14:paraId="0DDD7B7F" w14:textId="77777777" w:rsidR="00323AF2" w:rsidRDefault="00323AF2" w:rsidP="00323AF2">
      <w:pPr>
        <w:pStyle w:val="ListParagraph"/>
        <w:numPr>
          <w:ilvl w:val="0"/>
          <w:numId w:val="1"/>
        </w:numPr>
        <w:tabs>
          <w:tab w:val="left" w:pos="460"/>
        </w:tabs>
        <w:spacing w:line="228" w:lineRule="auto"/>
        <w:ind w:right="301"/>
        <w:rPr>
          <w:rFonts w:ascii="Montserrat"/>
          <w:sz w:val="24"/>
        </w:rPr>
      </w:pPr>
      <w:r>
        <w:rPr>
          <w:rFonts w:ascii="Montserrat"/>
          <w:sz w:val="24"/>
        </w:rPr>
        <w:t>Make sure you have set the meeting to allow the host to share documents from their computer via the chat function or be prepared</w:t>
      </w:r>
      <w:r>
        <w:rPr>
          <w:rFonts w:ascii="Montserrat"/>
          <w:spacing w:val="-28"/>
          <w:sz w:val="24"/>
        </w:rPr>
        <w:t xml:space="preserve"> </w:t>
      </w:r>
      <w:r>
        <w:rPr>
          <w:rFonts w:ascii="Montserrat"/>
          <w:sz w:val="24"/>
        </w:rPr>
        <w:t>to e mail all parties, panelists and board</w:t>
      </w:r>
      <w:r>
        <w:rPr>
          <w:rFonts w:ascii="Montserrat"/>
          <w:spacing w:val="-14"/>
          <w:sz w:val="24"/>
        </w:rPr>
        <w:t xml:space="preserve"> </w:t>
      </w:r>
      <w:r>
        <w:rPr>
          <w:rFonts w:ascii="Montserrat"/>
          <w:sz w:val="24"/>
        </w:rPr>
        <w:t>counsel.</w:t>
      </w:r>
    </w:p>
    <w:p w14:paraId="04D76107" w14:textId="77777777" w:rsidR="00323AF2" w:rsidRDefault="00323AF2" w:rsidP="00323AF2">
      <w:pPr>
        <w:pStyle w:val="BodyText"/>
        <w:spacing w:before="13"/>
        <w:rPr>
          <w:rFonts w:ascii="Montserrat"/>
        </w:rPr>
      </w:pPr>
    </w:p>
    <w:p w14:paraId="55B1EB42" w14:textId="77777777" w:rsidR="00323AF2" w:rsidRDefault="00323AF2" w:rsidP="00323AF2">
      <w:pPr>
        <w:pStyle w:val="ListParagraph"/>
        <w:numPr>
          <w:ilvl w:val="0"/>
          <w:numId w:val="1"/>
        </w:numPr>
        <w:tabs>
          <w:tab w:val="left" w:pos="460"/>
        </w:tabs>
        <w:spacing w:line="316" w:lineRule="exact"/>
        <w:ind w:right="442"/>
        <w:rPr>
          <w:rFonts w:ascii="Montserrat" w:hAnsi="Montserrat"/>
          <w:sz w:val="24"/>
        </w:rPr>
      </w:pPr>
      <w:r>
        <w:rPr>
          <w:rFonts w:ascii="Montserrat" w:hAnsi="Montserrat"/>
          <w:sz w:val="24"/>
        </w:rPr>
        <w:t>Make a list of the parties’, witnesses’, panelists’ and board counsel’s</w:t>
      </w:r>
      <w:r>
        <w:rPr>
          <w:rFonts w:ascii="Montserrat" w:hAnsi="Montserrat"/>
          <w:spacing w:val="-28"/>
          <w:sz w:val="24"/>
        </w:rPr>
        <w:t xml:space="preserve"> </w:t>
      </w:r>
      <w:r>
        <w:rPr>
          <w:rFonts w:ascii="Montserrat" w:hAnsi="Montserrat"/>
          <w:sz w:val="24"/>
        </w:rPr>
        <w:t>cell phone numbers in advance of the hearing and have them</w:t>
      </w:r>
      <w:r>
        <w:rPr>
          <w:rFonts w:ascii="Montserrat" w:hAnsi="Montserrat"/>
          <w:spacing w:val="-23"/>
          <w:sz w:val="24"/>
        </w:rPr>
        <w:t xml:space="preserve"> </w:t>
      </w:r>
      <w:r>
        <w:rPr>
          <w:rFonts w:ascii="Montserrat" w:hAnsi="Montserrat"/>
          <w:sz w:val="24"/>
        </w:rPr>
        <w:t>on-</w:t>
      </w:r>
    </w:p>
    <w:p w14:paraId="259B3924" w14:textId="77777777" w:rsidR="00323AF2" w:rsidRDefault="00323AF2" w:rsidP="00323AF2">
      <w:pPr>
        <w:spacing w:line="230" w:lineRule="auto"/>
        <w:ind w:left="460" w:right="43"/>
        <w:rPr>
          <w:rFonts w:ascii="Montserrat"/>
          <w:sz w:val="24"/>
        </w:rPr>
      </w:pPr>
      <w:r>
        <w:rPr>
          <w:rFonts w:ascii="Montserrat"/>
          <w:sz w:val="24"/>
        </w:rPr>
        <w:t>hand. Advise the panel to text the Administrator if they have any questions or need a break during the hearing.</w:t>
      </w:r>
    </w:p>
    <w:p w14:paraId="4EEBDEB6" w14:textId="77777777" w:rsidR="00323AF2" w:rsidRDefault="00323AF2" w:rsidP="00323AF2">
      <w:pPr>
        <w:pStyle w:val="BodyText"/>
        <w:spacing w:before="5"/>
        <w:rPr>
          <w:rFonts w:ascii="Montserrat"/>
          <w:sz w:val="23"/>
        </w:rPr>
      </w:pPr>
    </w:p>
    <w:p w14:paraId="49CBD4A4" w14:textId="77777777" w:rsidR="00323AF2" w:rsidRDefault="00323AF2" w:rsidP="00323AF2">
      <w:pPr>
        <w:pStyle w:val="ListParagraph"/>
        <w:numPr>
          <w:ilvl w:val="0"/>
          <w:numId w:val="1"/>
        </w:numPr>
        <w:tabs>
          <w:tab w:val="left" w:pos="460"/>
        </w:tabs>
        <w:spacing w:line="314" w:lineRule="exact"/>
        <w:ind w:right="501"/>
        <w:rPr>
          <w:rFonts w:ascii="Montserrat"/>
          <w:sz w:val="24"/>
        </w:rPr>
      </w:pPr>
      <w:r>
        <w:rPr>
          <w:rFonts w:ascii="Montserrat"/>
          <w:sz w:val="24"/>
        </w:rPr>
        <w:t>Make sure everyone has the contact information for the Administrator prior to the</w:t>
      </w:r>
      <w:r>
        <w:rPr>
          <w:rFonts w:ascii="Montserrat"/>
          <w:spacing w:val="-6"/>
          <w:sz w:val="24"/>
        </w:rPr>
        <w:t xml:space="preserve"> </w:t>
      </w:r>
      <w:r>
        <w:rPr>
          <w:rFonts w:ascii="Montserrat"/>
          <w:sz w:val="24"/>
        </w:rPr>
        <w:t>hearing.</w:t>
      </w:r>
    </w:p>
    <w:p w14:paraId="2BA98054" w14:textId="77777777" w:rsidR="00323AF2" w:rsidRDefault="00323AF2" w:rsidP="00323AF2">
      <w:pPr>
        <w:spacing w:line="314" w:lineRule="exact"/>
        <w:rPr>
          <w:rFonts w:ascii="Montserrat"/>
          <w:sz w:val="24"/>
        </w:rPr>
        <w:sectPr w:rsidR="00323AF2">
          <w:footerReference w:type="default" r:id="rId10"/>
          <w:pgSz w:w="12240" w:h="15840"/>
          <w:pgMar w:top="1360" w:right="1320" w:bottom="1200" w:left="1520" w:header="0" w:footer="1014" w:gutter="0"/>
          <w:pgNumType w:start="1"/>
          <w:cols w:space="720"/>
        </w:sectPr>
      </w:pPr>
    </w:p>
    <w:p w14:paraId="20ACEDCF" w14:textId="77777777" w:rsidR="00323AF2" w:rsidRDefault="00323AF2" w:rsidP="00323AF2">
      <w:pPr>
        <w:pStyle w:val="ListParagraph"/>
        <w:numPr>
          <w:ilvl w:val="0"/>
          <w:numId w:val="1"/>
        </w:numPr>
        <w:tabs>
          <w:tab w:val="left" w:pos="460"/>
        </w:tabs>
        <w:spacing w:before="46"/>
        <w:rPr>
          <w:rFonts w:ascii="Montserrat"/>
          <w:sz w:val="24"/>
        </w:rPr>
      </w:pPr>
      <w:r>
        <w:rPr>
          <w:rFonts w:ascii="Montserrat"/>
          <w:sz w:val="24"/>
        </w:rPr>
        <w:lastRenderedPageBreak/>
        <w:t>Have a plan to contact your board counsel if you need</w:t>
      </w:r>
      <w:r>
        <w:rPr>
          <w:rFonts w:ascii="Montserrat"/>
          <w:spacing w:val="-23"/>
          <w:sz w:val="24"/>
        </w:rPr>
        <w:t xml:space="preserve"> </w:t>
      </w:r>
      <w:r>
        <w:rPr>
          <w:rFonts w:ascii="Montserrat"/>
          <w:sz w:val="24"/>
        </w:rPr>
        <w:t>them</w:t>
      </w:r>
    </w:p>
    <w:p w14:paraId="252BE921" w14:textId="77777777" w:rsidR="00323AF2" w:rsidRDefault="00323AF2" w:rsidP="00323AF2">
      <w:pPr>
        <w:pStyle w:val="BodyText"/>
        <w:spacing w:before="10"/>
        <w:rPr>
          <w:rFonts w:ascii="Montserrat"/>
          <w:sz w:val="21"/>
        </w:rPr>
      </w:pPr>
    </w:p>
    <w:p w14:paraId="209B630B" w14:textId="77777777" w:rsidR="00323AF2" w:rsidRDefault="00323AF2" w:rsidP="00323AF2">
      <w:pPr>
        <w:pStyle w:val="ListParagraph"/>
        <w:numPr>
          <w:ilvl w:val="0"/>
          <w:numId w:val="1"/>
        </w:numPr>
        <w:tabs>
          <w:tab w:val="left" w:pos="460"/>
        </w:tabs>
        <w:rPr>
          <w:rFonts w:ascii="Montserrat"/>
          <w:sz w:val="24"/>
        </w:rPr>
      </w:pPr>
      <w:r>
        <w:rPr>
          <w:rFonts w:ascii="Montserrat"/>
          <w:sz w:val="24"/>
        </w:rPr>
        <w:t>Stop the hearing if someone loses</w:t>
      </w:r>
      <w:r>
        <w:rPr>
          <w:rFonts w:ascii="Montserrat"/>
          <w:spacing w:val="-19"/>
          <w:sz w:val="24"/>
        </w:rPr>
        <w:t xml:space="preserve"> </w:t>
      </w:r>
      <w:r>
        <w:rPr>
          <w:rFonts w:ascii="Montserrat"/>
          <w:sz w:val="24"/>
        </w:rPr>
        <w:t>connection</w:t>
      </w:r>
    </w:p>
    <w:p w14:paraId="04335E7D" w14:textId="77777777" w:rsidR="00323AF2" w:rsidRDefault="00323AF2" w:rsidP="00323AF2">
      <w:pPr>
        <w:pStyle w:val="BodyText"/>
        <w:spacing w:before="10"/>
        <w:rPr>
          <w:rFonts w:ascii="Montserrat"/>
        </w:rPr>
      </w:pPr>
    </w:p>
    <w:p w14:paraId="41BC8B72" w14:textId="77777777" w:rsidR="00323AF2" w:rsidRDefault="00323AF2" w:rsidP="00323AF2">
      <w:pPr>
        <w:pStyle w:val="ListParagraph"/>
        <w:numPr>
          <w:ilvl w:val="0"/>
          <w:numId w:val="1"/>
        </w:numPr>
        <w:tabs>
          <w:tab w:val="left" w:pos="460"/>
        </w:tabs>
        <w:spacing w:line="228" w:lineRule="auto"/>
        <w:ind w:right="395"/>
        <w:jc w:val="both"/>
        <w:rPr>
          <w:rFonts w:ascii="Montserrat"/>
          <w:sz w:val="24"/>
        </w:rPr>
      </w:pPr>
      <w:r>
        <w:rPr>
          <w:rFonts w:ascii="Montserrat"/>
          <w:sz w:val="24"/>
        </w:rPr>
        <w:t>Encourage parties to submit their evidence in advance and advise that attempting to introduce evidence at the hearing could result in a delay or postponement of the</w:t>
      </w:r>
      <w:r>
        <w:rPr>
          <w:rFonts w:ascii="Montserrat"/>
          <w:spacing w:val="-13"/>
          <w:sz w:val="24"/>
        </w:rPr>
        <w:t xml:space="preserve"> </w:t>
      </w:r>
      <w:r>
        <w:rPr>
          <w:rFonts w:ascii="Montserrat"/>
          <w:sz w:val="24"/>
        </w:rPr>
        <w:t>hearing</w:t>
      </w:r>
    </w:p>
    <w:p w14:paraId="793E6A6E" w14:textId="77777777" w:rsidR="00323AF2" w:rsidRDefault="00323AF2" w:rsidP="00323AF2">
      <w:pPr>
        <w:pStyle w:val="BodyText"/>
        <w:spacing w:before="13"/>
        <w:rPr>
          <w:rFonts w:ascii="Montserrat"/>
        </w:rPr>
      </w:pPr>
    </w:p>
    <w:p w14:paraId="6A85EBE1" w14:textId="77777777" w:rsidR="00323AF2" w:rsidRDefault="00323AF2" w:rsidP="00323AF2">
      <w:pPr>
        <w:pStyle w:val="ListParagraph"/>
        <w:numPr>
          <w:ilvl w:val="0"/>
          <w:numId w:val="1"/>
        </w:numPr>
        <w:tabs>
          <w:tab w:val="left" w:pos="460"/>
        </w:tabs>
        <w:spacing w:line="228" w:lineRule="auto"/>
        <w:ind w:right="116"/>
        <w:rPr>
          <w:rFonts w:ascii="Montserrat"/>
          <w:sz w:val="24"/>
        </w:rPr>
      </w:pPr>
      <w:r>
        <w:rPr>
          <w:rFonts w:ascii="Montserrat"/>
          <w:sz w:val="24"/>
        </w:rPr>
        <w:t>Establish a system for documents submitted the day of the hearing. The administrator should be the communications channel, have the documents emailed to the administrator for distribution to the panel and parties. If submitted into evidence, the document can be distributed to the parties and panel via e mail from the administrator or through the chat feature by the host</w:t>
      </w:r>
      <w:r>
        <w:rPr>
          <w:rFonts w:ascii="Montserrat"/>
          <w:spacing w:val="-14"/>
          <w:sz w:val="24"/>
        </w:rPr>
        <w:t xml:space="preserve"> </w:t>
      </w:r>
      <w:r>
        <w:rPr>
          <w:rFonts w:ascii="Montserrat"/>
          <w:sz w:val="24"/>
        </w:rPr>
        <w:t>(administrator)</w:t>
      </w:r>
    </w:p>
    <w:p w14:paraId="2EB70290" w14:textId="77777777" w:rsidR="00323AF2" w:rsidRDefault="00323AF2" w:rsidP="00323AF2">
      <w:pPr>
        <w:pStyle w:val="BodyText"/>
        <w:spacing w:before="13"/>
        <w:rPr>
          <w:rFonts w:ascii="Montserrat"/>
        </w:rPr>
      </w:pPr>
    </w:p>
    <w:p w14:paraId="3DEA1066" w14:textId="77777777" w:rsidR="00323AF2" w:rsidRDefault="00323AF2" w:rsidP="00323AF2">
      <w:pPr>
        <w:pStyle w:val="ListParagraph"/>
        <w:numPr>
          <w:ilvl w:val="0"/>
          <w:numId w:val="1"/>
        </w:numPr>
        <w:tabs>
          <w:tab w:val="left" w:pos="460"/>
        </w:tabs>
        <w:spacing w:line="316" w:lineRule="exact"/>
        <w:ind w:right="300"/>
        <w:rPr>
          <w:rFonts w:ascii="Montserrat"/>
          <w:sz w:val="24"/>
        </w:rPr>
      </w:pPr>
      <w:r>
        <w:rPr>
          <w:rFonts w:ascii="Montserrat"/>
          <w:sz w:val="24"/>
        </w:rPr>
        <w:t>If sharing your screen, turn off or silence email notifications, phone apps etc. as you do not want to be distracted during the</w:t>
      </w:r>
      <w:r>
        <w:rPr>
          <w:rFonts w:ascii="Montserrat"/>
          <w:spacing w:val="-21"/>
          <w:sz w:val="24"/>
        </w:rPr>
        <w:t xml:space="preserve"> </w:t>
      </w:r>
      <w:r>
        <w:rPr>
          <w:rFonts w:ascii="Montserrat"/>
          <w:sz w:val="24"/>
        </w:rPr>
        <w:t>hearing.</w:t>
      </w:r>
    </w:p>
    <w:p w14:paraId="5783FAD6" w14:textId="77777777" w:rsidR="00323AF2" w:rsidRDefault="00323AF2" w:rsidP="00323AF2">
      <w:pPr>
        <w:pStyle w:val="BodyText"/>
        <w:spacing w:before="13"/>
        <w:rPr>
          <w:rFonts w:ascii="Montserrat"/>
        </w:rPr>
      </w:pPr>
    </w:p>
    <w:p w14:paraId="7D3ABF27" w14:textId="77777777" w:rsidR="00323AF2" w:rsidRDefault="00323AF2" w:rsidP="00323AF2">
      <w:pPr>
        <w:pStyle w:val="ListParagraph"/>
        <w:numPr>
          <w:ilvl w:val="0"/>
          <w:numId w:val="1"/>
        </w:numPr>
        <w:tabs>
          <w:tab w:val="left" w:pos="460"/>
        </w:tabs>
        <w:spacing w:line="314" w:lineRule="exact"/>
        <w:ind w:right="863"/>
        <w:rPr>
          <w:rFonts w:ascii="Montserrat"/>
          <w:sz w:val="24"/>
        </w:rPr>
      </w:pPr>
      <w:r>
        <w:rPr>
          <w:rFonts w:ascii="Montserrat"/>
          <w:sz w:val="24"/>
        </w:rPr>
        <w:t>Screen sharing can only be done with a document after it has</w:t>
      </w:r>
      <w:r>
        <w:rPr>
          <w:rFonts w:ascii="Montserrat"/>
          <w:spacing w:val="-23"/>
          <w:sz w:val="24"/>
        </w:rPr>
        <w:t xml:space="preserve"> </w:t>
      </w:r>
      <w:r>
        <w:rPr>
          <w:rFonts w:ascii="Montserrat"/>
          <w:sz w:val="24"/>
        </w:rPr>
        <w:t>been distributed and marked into the</w:t>
      </w:r>
      <w:r>
        <w:rPr>
          <w:rFonts w:ascii="Montserrat"/>
          <w:spacing w:val="-15"/>
          <w:sz w:val="24"/>
        </w:rPr>
        <w:t xml:space="preserve"> </w:t>
      </w:r>
      <w:r>
        <w:rPr>
          <w:rFonts w:ascii="Montserrat"/>
          <w:sz w:val="24"/>
        </w:rPr>
        <w:t>record.</w:t>
      </w:r>
    </w:p>
    <w:p w14:paraId="51C42C16" w14:textId="77777777" w:rsidR="00323AF2" w:rsidRDefault="00323AF2" w:rsidP="00323AF2">
      <w:pPr>
        <w:pStyle w:val="BodyText"/>
        <w:rPr>
          <w:rFonts w:ascii="Montserrat"/>
          <w:sz w:val="23"/>
        </w:rPr>
      </w:pPr>
    </w:p>
    <w:p w14:paraId="6DDC17A3" w14:textId="77777777" w:rsidR="00323AF2" w:rsidRDefault="00323AF2" w:rsidP="00323AF2">
      <w:pPr>
        <w:pStyle w:val="ListParagraph"/>
        <w:numPr>
          <w:ilvl w:val="0"/>
          <w:numId w:val="1"/>
        </w:numPr>
        <w:tabs>
          <w:tab w:val="left" w:pos="460"/>
        </w:tabs>
        <w:spacing w:line="228" w:lineRule="auto"/>
        <w:ind w:right="483"/>
        <w:rPr>
          <w:rFonts w:ascii="Montserrat"/>
          <w:sz w:val="24"/>
        </w:rPr>
      </w:pPr>
      <w:r>
        <w:rPr>
          <w:rFonts w:ascii="Montserrat"/>
          <w:sz w:val="24"/>
        </w:rPr>
        <w:t>Have a system so it is easy to display evidence should the chair wish to show a document. i.e., do not have a lot open on your computer when you share your screen. Have a separate folder with the hearing documents so it is streamlined and easy to pull up if</w:t>
      </w:r>
      <w:r>
        <w:rPr>
          <w:rFonts w:ascii="Montserrat"/>
          <w:spacing w:val="-21"/>
          <w:sz w:val="24"/>
        </w:rPr>
        <w:t xml:space="preserve"> </w:t>
      </w:r>
      <w:r>
        <w:rPr>
          <w:rFonts w:ascii="Montserrat"/>
          <w:sz w:val="24"/>
        </w:rPr>
        <w:t>needed.</w:t>
      </w:r>
    </w:p>
    <w:p w14:paraId="2F83CBA4" w14:textId="77777777" w:rsidR="00323AF2" w:rsidRDefault="00323AF2" w:rsidP="00323AF2">
      <w:pPr>
        <w:pStyle w:val="BodyText"/>
        <w:spacing w:before="12"/>
        <w:rPr>
          <w:rFonts w:ascii="Montserrat"/>
        </w:rPr>
      </w:pPr>
    </w:p>
    <w:p w14:paraId="6E281D21" w14:textId="77777777" w:rsidR="00323AF2" w:rsidRDefault="00323AF2" w:rsidP="00323AF2">
      <w:pPr>
        <w:pStyle w:val="ListParagraph"/>
        <w:numPr>
          <w:ilvl w:val="0"/>
          <w:numId w:val="1"/>
        </w:numPr>
        <w:tabs>
          <w:tab w:val="left" w:pos="460"/>
        </w:tabs>
        <w:spacing w:before="1" w:line="228" w:lineRule="auto"/>
        <w:ind w:right="173"/>
        <w:jc w:val="both"/>
        <w:rPr>
          <w:rFonts w:ascii="Montserrat" w:hAnsi="Montserrat"/>
          <w:sz w:val="24"/>
        </w:rPr>
      </w:pPr>
      <w:r>
        <w:rPr>
          <w:rFonts w:ascii="Montserrat" w:hAnsi="Montserrat"/>
          <w:sz w:val="24"/>
        </w:rPr>
        <w:t>Include the link on the “Official Notice of Hearing” in the space for “place of hearing” … insert “Virtual Hearing through ((insert your virtual platform of choice and add</w:t>
      </w:r>
      <w:r>
        <w:rPr>
          <w:rFonts w:ascii="Montserrat" w:hAnsi="Montserrat"/>
          <w:spacing w:val="-7"/>
          <w:sz w:val="24"/>
        </w:rPr>
        <w:t xml:space="preserve"> </w:t>
      </w:r>
      <w:r>
        <w:rPr>
          <w:rFonts w:ascii="Montserrat" w:hAnsi="Montserrat"/>
          <w:sz w:val="24"/>
        </w:rPr>
        <w:t>link)</w:t>
      </w:r>
    </w:p>
    <w:p w14:paraId="13F270EE" w14:textId="77777777" w:rsidR="00323AF2" w:rsidRDefault="00323AF2" w:rsidP="00323AF2">
      <w:pPr>
        <w:pStyle w:val="BodyText"/>
        <w:spacing w:before="13"/>
        <w:rPr>
          <w:rFonts w:ascii="Montserrat"/>
        </w:rPr>
      </w:pPr>
    </w:p>
    <w:p w14:paraId="56E30A57" w14:textId="77777777" w:rsidR="00323AF2" w:rsidRDefault="00323AF2" w:rsidP="00323AF2">
      <w:pPr>
        <w:pStyle w:val="ListParagraph"/>
        <w:numPr>
          <w:ilvl w:val="0"/>
          <w:numId w:val="1"/>
        </w:numPr>
        <w:tabs>
          <w:tab w:val="left" w:pos="460"/>
        </w:tabs>
        <w:spacing w:line="316" w:lineRule="exact"/>
        <w:ind w:right="288"/>
        <w:rPr>
          <w:rFonts w:ascii="Montserrat"/>
          <w:sz w:val="24"/>
        </w:rPr>
      </w:pPr>
      <w:r>
        <w:rPr>
          <w:rFonts w:ascii="Montserrat"/>
          <w:sz w:val="24"/>
        </w:rPr>
        <w:t>E mail the link again to all parties, panelists, counsel, etc. the morning of the</w:t>
      </w:r>
      <w:r>
        <w:rPr>
          <w:rFonts w:ascii="Montserrat"/>
          <w:spacing w:val="-4"/>
          <w:sz w:val="24"/>
        </w:rPr>
        <w:t xml:space="preserve"> </w:t>
      </w:r>
      <w:r>
        <w:rPr>
          <w:rFonts w:ascii="Montserrat"/>
          <w:sz w:val="24"/>
        </w:rPr>
        <w:t>hearing.</w:t>
      </w:r>
    </w:p>
    <w:p w14:paraId="5F108811" w14:textId="77777777" w:rsidR="00323AF2" w:rsidRDefault="00323AF2" w:rsidP="00323AF2">
      <w:pPr>
        <w:pStyle w:val="BodyText"/>
        <w:spacing w:before="11"/>
        <w:rPr>
          <w:rFonts w:ascii="Montserrat"/>
        </w:rPr>
      </w:pPr>
    </w:p>
    <w:p w14:paraId="1840D390" w14:textId="77777777" w:rsidR="00323AF2" w:rsidRDefault="00323AF2" w:rsidP="00323AF2">
      <w:pPr>
        <w:pStyle w:val="ListParagraph"/>
        <w:numPr>
          <w:ilvl w:val="0"/>
          <w:numId w:val="1"/>
        </w:numPr>
        <w:tabs>
          <w:tab w:val="left" w:pos="460"/>
        </w:tabs>
        <w:spacing w:line="228" w:lineRule="auto"/>
        <w:ind w:right="523"/>
        <w:rPr>
          <w:rFonts w:ascii="Montserrat"/>
          <w:sz w:val="24"/>
        </w:rPr>
      </w:pPr>
      <w:r>
        <w:rPr>
          <w:rFonts w:ascii="Montserrat"/>
          <w:sz w:val="24"/>
        </w:rPr>
        <w:t>Include the remote verifications in correspondence prior to any</w:t>
      </w:r>
      <w:r>
        <w:rPr>
          <w:rFonts w:ascii="Montserrat"/>
          <w:spacing w:val="-31"/>
          <w:sz w:val="24"/>
        </w:rPr>
        <w:t xml:space="preserve"> </w:t>
      </w:r>
      <w:r>
        <w:rPr>
          <w:rFonts w:ascii="Montserrat"/>
          <w:sz w:val="24"/>
        </w:rPr>
        <w:t>virtual session so everyone is aware of the process for the day and what is expected of them, i.e., private location,</w:t>
      </w:r>
      <w:r>
        <w:rPr>
          <w:rFonts w:ascii="Montserrat"/>
          <w:spacing w:val="-18"/>
          <w:sz w:val="24"/>
        </w:rPr>
        <w:t xml:space="preserve"> </w:t>
      </w:r>
      <w:r>
        <w:rPr>
          <w:rFonts w:ascii="Montserrat"/>
          <w:sz w:val="24"/>
        </w:rPr>
        <w:t>etc.</w:t>
      </w:r>
    </w:p>
    <w:p w14:paraId="0A00F78F" w14:textId="77777777" w:rsidR="00323AF2" w:rsidRDefault="00323AF2" w:rsidP="00323AF2">
      <w:pPr>
        <w:pStyle w:val="BodyText"/>
        <w:spacing w:before="13"/>
        <w:rPr>
          <w:rFonts w:ascii="Montserrat"/>
        </w:rPr>
      </w:pPr>
    </w:p>
    <w:p w14:paraId="6225DDEC" w14:textId="77777777" w:rsidR="00323AF2" w:rsidRDefault="00323AF2" w:rsidP="00323AF2">
      <w:pPr>
        <w:pStyle w:val="ListParagraph"/>
        <w:numPr>
          <w:ilvl w:val="0"/>
          <w:numId w:val="1"/>
        </w:numPr>
        <w:tabs>
          <w:tab w:val="left" w:pos="523"/>
        </w:tabs>
        <w:spacing w:line="228" w:lineRule="auto"/>
        <w:ind w:right="122"/>
        <w:rPr>
          <w:rFonts w:ascii="Montserrat"/>
          <w:sz w:val="24"/>
        </w:rPr>
      </w:pPr>
      <w:r>
        <w:rPr>
          <w:rFonts w:ascii="Montserrat"/>
          <w:sz w:val="24"/>
        </w:rPr>
        <w:t>Set expectations that the parties and their witnesses or counsel will be in the waiting room until ready to start the hearing and that witnesses will be placed back in the waiting room after being sworn in until the party is ready for the</w:t>
      </w:r>
      <w:r>
        <w:rPr>
          <w:rFonts w:ascii="Montserrat"/>
          <w:spacing w:val="-8"/>
          <w:sz w:val="24"/>
        </w:rPr>
        <w:t xml:space="preserve"> </w:t>
      </w:r>
      <w:r>
        <w:rPr>
          <w:rFonts w:ascii="Montserrat"/>
          <w:sz w:val="24"/>
        </w:rPr>
        <w:t>testimony</w:t>
      </w:r>
    </w:p>
    <w:p w14:paraId="61BF90AE" w14:textId="77777777" w:rsidR="00323AF2" w:rsidRDefault="00323AF2" w:rsidP="00323AF2">
      <w:pPr>
        <w:spacing w:line="228" w:lineRule="auto"/>
        <w:rPr>
          <w:rFonts w:ascii="Montserrat"/>
          <w:sz w:val="24"/>
        </w:rPr>
        <w:sectPr w:rsidR="00323AF2">
          <w:pgSz w:w="12240" w:h="15840"/>
          <w:pgMar w:top="1360" w:right="1320" w:bottom="1200" w:left="1520" w:header="0" w:footer="1014" w:gutter="0"/>
          <w:cols w:space="720"/>
        </w:sectPr>
      </w:pPr>
    </w:p>
    <w:p w14:paraId="0D1E5D46" w14:textId="77777777" w:rsidR="00323AF2" w:rsidRDefault="00323AF2" w:rsidP="00323AF2">
      <w:pPr>
        <w:pStyle w:val="BodyText"/>
        <w:spacing w:before="5"/>
        <w:rPr>
          <w:rFonts w:ascii="Montserrat"/>
          <w:sz w:val="11"/>
        </w:rPr>
      </w:pPr>
    </w:p>
    <w:p w14:paraId="60ECF5C8" w14:textId="77777777" w:rsidR="00323AF2" w:rsidRDefault="00323AF2" w:rsidP="00323AF2">
      <w:pPr>
        <w:pStyle w:val="ListParagraph"/>
        <w:numPr>
          <w:ilvl w:val="0"/>
          <w:numId w:val="1"/>
        </w:numPr>
        <w:tabs>
          <w:tab w:val="left" w:pos="460"/>
        </w:tabs>
        <w:spacing w:before="66"/>
        <w:rPr>
          <w:rFonts w:ascii="Montserrat"/>
          <w:sz w:val="24"/>
        </w:rPr>
      </w:pPr>
      <w:r>
        <w:rPr>
          <w:rFonts w:ascii="Montserrat"/>
          <w:sz w:val="24"/>
        </w:rPr>
        <w:t>Panel members should sign in 30 minutes in advance of the</w:t>
      </w:r>
      <w:r>
        <w:rPr>
          <w:rFonts w:ascii="Montserrat"/>
          <w:spacing w:val="-24"/>
          <w:sz w:val="24"/>
        </w:rPr>
        <w:t xml:space="preserve"> </w:t>
      </w:r>
      <w:r>
        <w:rPr>
          <w:rFonts w:ascii="Montserrat"/>
          <w:sz w:val="24"/>
        </w:rPr>
        <w:t>hearing</w:t>
      </w:r>
    </w:p>
    <w:p w14:paraId="7D9DF210" w14:textId="77777777" w:rsidR="00323AF2" w:rsidRDefault="00323AF2" w:rsidP="00323AF2">
      <w:pPr>
        <w:pStyle w:val="BodyText"/>
        <w:spacing w:before="11"/>
        <w:rPr>
          <w:rFonts w:ascii="Montserrat"/>
        </w:rPr>
      </w:pPr>
    </w:p>
    <w:p w14:paraId="2F5C4C0C" w14:textId="77777777" w:rsidR="00323AF2" w:rsidRDefault="00323AF2" w:rsidP="00323AF2">
      <w:pPr>
        <w:pStyle w:val="ListParagraph"/>
        <w:numPr>
          <w:ilvl w:val="0"/>
          <w:numId w:val="1"/>
        </w:numPr>
        <w:tabs>
          <w:tab w:val="left" w:pos="460"/>
        </w:tabs>
        <w:spacing w:line="314" w:lineRule="exact"/>
        <w:ind w:right="217"/>
        <w:rPr>
          <w:rFonts w:ascii="Montserrat"/>
          <w:sz w:val="24"/>
        </w:rPr>
      </w:pPr>
      <w:r>
        <w:rPr>
          <w:rFonts w:ascii="Montserrat"/>
          <w:sz w:val="24"/>
        </w:rPr>
        <w:t>Schedule a pre-hearing meeting with the panel and board counsel to go over procedure and answer any questions prior to the actual</w:t>
      </w:r>
      <w:r>
        <w:rPr>
          <w:rFonts w:ascii="Montserrat"/>
          <w:spacing w:val="-24"/>
          <w:sz w:val="24"/>
        </w:rPr>
        <w:t xml:space="preserve"> </w:t>
      </w:r>
      <w:r>
        <w:rPr>
          <w:rFonts w:ascii="Montserrat"/>
          <w:sz w:val="24"/>
        </w:rPr>
        <w:t>hearing.</w:t>
      </w:r>
    </w:p>
    <w:p w14:paraId="02DE2222" w14:textId="77777777" w:rsidR="00323AF2" w:rsidRDefault="00323AF2" w:rsidP="00323AF2">
      <w:pPr>
        <w:pStyle w:val="BodyText"/>
        <w:spacing w:before="12"/>
        <w:rPr>
          <w:rFonts w:ascii="Montserrat"/>
        </w:rPr>
      </w:pPr>
    </w:p>
    <w:p w14:paraId="1ED0278E" w14:textId="77777777" w:rsidR="00323AF2" w:rsidRDefault="00323AF2" w:rsidP="00323AF2">
      <w:pPr>
        <w:pStyle w:val="ListParagraph"/>
        <w:numPr>
          <w:ilvl w:val="0"/>
          <w:numId w:val="1"/>
        </w:numPr>
        <w:tabs>
          <w:tab w:val="left" w:pos="460"/>
        </w:tabs>
        <w:spacing w:line="316" w:lineRule="exact"/>
        <w:ind w:right="608"/>
        <w:rPr>
          <w:rFonts w:ascii="Montserrat"/>
          <w:sz w:val="24"/>
        </w:rPr>
      </w:pPr>
      <w:r>
        <w:rPr>
          <w:rFonts w:ascii="Montserrat"/>
          <w:sz w:val="24"/>
        </w:rPr>
        <w:t>Parties, witnesses and counsel should sign into the virtual platform</w:t>
      </w:r>
      <w:r>
        <w:rPr>
          <w:rFonts w:ascii="Montserrat"/>
          <w:spacing w:val="-27"/>
          <w:sz w:val="24"/>
        </w:rPr>
        <w:t xml:space="preserve"> </w:t>
      </w:r>
      <w:r>
        <w:rPr>
          <w:rFonts w:ascii="Montserrat"/>
          <w:sz w:val="24"/>
        </w:rPr>
        <w:t>15 minutes in advance of the</w:t>
      </w:r>
      <w:r>
        <w:rPr>
          <w:rFonts w:ascii="Montserrat"/>
          <w:spacing w:val="-11"/>
          <w:sz w:val="24"/>
        </w:rPr>
        <w:t xml:space="preserve"> </w:t>
      </w:r>
      <w:r>
        <w:rPr>
          <w:rFonts w:ascii="Montserrat"/>
          <w:sz w:val="24"/>
        </w:rPr>
        <w:t>hearing</w:t>
      </w:r>
    </w:p>
    <w:p w14:paraId="328A24B7" w14:textId="77777777" w:rsidR="00323AF2" w:rsidRDefault="00323AF2" w:rsidP="00323AF2">
      <w:pPr>
        <w:pStyle w:val="BodyText"/>
        <w:spacing w:before="13"/>
        <w:rPr>
          <w:rFonts w:ascii="Montserrat"/>
        </w:rPr>
      </w:pPr>
    </w:p>
    <w:p w14:paraId="78AF5ED0" w14:textId="77777777" w:rsidR="00323AF2" w:rsidRDefault="00323AF2" w:rsidP="00323AF2">
      <w:pPr>
        <w:pStyle w:val="ListParagraph"/>
        <w:numPr>
          <w:ilvl w:val="0"/>
          <w:numId w:val="1"/>
        </w:numPr>
        <w:tabs>
          <w:tab w:val="left" w:pos="460"/>
        </w:tabs>
        <w:spacing w:line="314" w:lineRule="exact"/>
        <w:ind w:right="215"/>
        <w:rPr>
          <w:rFonts w:ascii="Montserrat"/>
          <w:sz w:val="24"/>
        </w:rPr>
      </w:pPr>
      <w:r>
        <w:rPr>
          <w:rFonts w:ascii="Montserrat"/>
          <w:sz w:val="24"/>
        </w:rPr>
        <w:t>When parties enter the hearing, be sure to change their names. It will</w:t>
      </w:r>
      <w:r>
        <w:rPr>
          <w:rFonts w:ascii="Montserrat"/>
          <w:spacing w:val="-30"/>
          <w:sz w:val="24"/>
        </w:rPr>
        <w:t xml:space="preserve"> </w:t>
      </w:r>
      <w:r>
        <w:rPr>
          <w:rFonts w:ascii="Montserrat"/>
          <w:sz w:val="24"/>
        </w:rPr>
        <w:t>be easier to identify each person if they have a title next to their</w:t>
      </w:r>
      <w:r>
        <w:rPr>
          <w:rFonts w:ascii="Montserrat"/>
          <w:spacing w:val="-25"/>
          <w:sz w:val="24"/>
        </w:rPr>
        <w:t xml:space="preserve"> </w:t>
      </w:r>
      <w:r>
        <w:rPr>
          <w:rFonts w:ascii="Montserrat"/>
          <w:sz w:val="24"/>
        </w:rPr>
        <w:t>name.</w:t>
      </w:r>
    </w:p>
    <w:p w14:paraId="7AD545B3" w14:textId="77777777" w:rsidR="00323AF2" w:rsidRDefault="00323AF2" w:rsidP="00323AF2">
      <w:pPr>
        <w:pStyle w:val="BodyText"/>
        <w:spacing w:before="1"/>
        <w:rPr>
          <w:rFonts w:ascii="Montserrat"/>
        </w:rPr>
      </w:pPr>
    </w:p>
    <w:p w14:paraId="62DFD2D8" w14:textId="77777777" w:rsidR="00323AF2" w:rsidRDefault="00323AF2" w:rsidP="00323AF2">
      <w:pPr>
        <w:ind w:left="280"/>
        <w:rPr>
          <w:rFonts w:ascii="Montserrat"/>
          <w:sz w:val="24"/>
        </w:rPr>
      </w:pPr>
      <w:r>
        <w:rPr>
          <w:rFonts w:ascii="Montserrat"/>
          <w:sz w:val="24"/>
        </w:rPr>
        <w:t>Examples:</w:t>
      </w:r>
    </w:p>
    <w:p w14:paraId="3FA89B2F" w14:textId="77777777" w:rsidR="00323AF2" w:rsidRDefault="00323AF2" w:rsidP="00323AF2">
      <w:pPr>
        <w:pStyle w:val="BodyText"/>
        <w:spacing w:before="10"/>
        <w:rPr>
          <w:rFonts w:ascii="Montserrat"/>
          <w:sz w:val="21"/>
        </w:rPr>
      </w:pPr>
    </w:p>
    <w:p w14:paraId="4256376F" w14:textId="77777777" w:rsidR="00323AF2" w:rsidRDefault="00323AF2" w:rsidP="00323AF2">
      <w:pPr>
        <w:spacing w:line="323" w:lineRule="exact"/>
        <w:ind w:left="640"/>
        <w:rPr>
          <w:rFonts w:ascii="Montserrat"/>
          <w:sz w:val="24"/>
        </w:rPr>
      </w:pPr>
      <w:r>
        <w:rPr>
          <w:rFonts w:ascii="Montserrat"/>
          <w:sz w:val="24"/>
        </w:rPr>
        <w:t>John Smith, Complainant</w:t>
      </w:r>
    </w:p>
    <w:p w14:paraId="0099839B" w14:textId="77777777" w:rsidR="00323AF2" w:rsidRDefault="00323AF2" w:rsidP="00323AF2">
      <w:pPr>
        <w:spacing w:before="4" w:line="316" w:lineRule="exact"/>
        <w:ind w:left="640" w:right="3307"/>
        <w:rPr>
          <w:rFonts w:ascii="Montserrat"/>
          <w:sz w:val="24"/>
        </w:rPr>
      </w:pPr>
      <w:r>
        <w:rPr>
          <w:rFonts w:ascii="Montserrat"/>
          <w:sz w:val="24"/>
        </w:rPr>
        <w:t>Mark J. Wallach, Esq., Complainant's Counsel, Mark Jones, Respondent</w:t>
      </w:r>
    </w:p>
    <w:p w14:paraId="1C5A8277" w14:textId="77777777" w:rsidR="00323AF2" w:rsidRDefault="00323AF2" w:rsidP="00323AF2">
      <w:pPr>
        <w:spacing w:line="309" w:lineRule="exact"/>
        <w:ind w:left="640"/>
        <w:rPr>
          <w:rFonts w:ascii="Montserrat"/>
          <w:sz w:val="24"/>
        </w:rPr>
      </w:pPr>
      <w:r>
        <w:rPr>
          <w:rFonts w:ascii="Montserrat"/>
          <w:sz w:val="24"/>
        </w:rPr>
        <w:t>Hearing Panel Chair, Joan Morris</w:t>
      </w:r>
    </w:p>
    <w:p w14:paraId="574BC8B3" w14:textId="77777777" w:rsidR="00323AF2" w:rsidRDefault="00323AF2" w:rsidP="00323AF2">
      <w:pPr>
        <w:spacing w:line="324" w:lineRule="exact"/>
        <w:ind w:left="640"/>
        <w:rPr>
          <w:rFonts w:ascii="Montserrat"/>
          <w:sz w:val="24"/>
        </w:rPr>
      </w:pPr>
      <w:r>
        <w:rPr>
          <w:rFonts w:ascii="Montserrat"/>
          <w:sz w:val="24"/>
        </w:rPr>
        <w:t>Sue Wong, Professional Standards Administrator</w:t>
      </w:r>
    </w:p>
    <w:p w14:paraId="115F6C96" w14:textId="77777777" w:rsidR="00323AF2" w:rsidRDefault="00323AF2" w:rsidP="00323AF2">
      <w:pPr>
        <w:pStyle w:val="BodyText"/>
        <w:spacing w:before="9"/>
        <w:rPr>
          <w:rFonts w:ascii="Montserrat"/>
        </w:rPr>
      </w:pPr>
    </w:p>
    <w:p w14:paraId="14D5615B" w14:textId="77777777" w:rsidR="00323AF2" w:rsidRDefault="00323AF2" w:rsidP="00323AF2">
      <w:pPr>
        <w:pStyle w:val="ListParagraph"/>
        <w:numPr>
          <w:ilvl w:val="0"/>
          <w:numId w:val="1"/>
        </w:numPr>
        <w:tabs>
          <w:tab w:val="left" w:pos="460"/>
        </w:tabs>
        <w:spacing w:line="228" w:lineRule="auto"/>
        <w:ind w:right="709"/>
        <w:rPr>
          <w:rFonts w:ascii="Montserrat"/>
          <w:sz w:val="24"/>
        </w:rPr>
      </w:pPr>
      <w:r>
        <w:rPr>
          <w:rFonts w:ascii="Montserrat"/>
          <w:sz w:val="24"/>
        </w:rPr>
        <w:t>If the panel must go into executive session during the hearing, place everyone else in the waiting room until the executive session is concluded.</w:t>
      </w:r>
    </w:p>
    <w:p w14:paraId="59048FA3" w14:textId="77777777" w:rsidR="00323AF2" w:rsidRDefault="00323AF2" w:rsidP="00323AF2">
      <w:pPr>
        <w:pStyle w:val="BodyText"/>
        <w:spacing w:before="12"/>
        <w:rPr>
          <w:rFonts w:ascii="Montserrat"/>
        </w:rPr>
      </w:pPr>
    </w:p>
    <w:p w14:paraId="1F07472B" w14:textId="77777777" w:rsidR="00323AF2" w:rsidRDefault="00323AF2" w:rsidP="00323AF2">
      <w:pPr>
        <w:pStyle w:val="ListParagraph"/>
        <w:numPr>
          <w:ilvl w:val="0"/>
          <w:numId w:val="1"/>
        </w:numPr>
        <w:tabs>
          <w:tab w:val="left" w:pos="460"/>
        </w:tabs>
        <w:spacing w:line="228" w:lineRule="auto"/>
        <w:ind w:right="294"/>
        <w:rPr>
          <w:rFonts w:ascii="Montserrat" w:hAnsi="Montserrat"/>
          <w:sz w:val="24"/>
        </w:rPr>
      </w:pPr>
      <w:r>
        <w:rPr>
          <w:rFonts w:ascii="Montserrat" w:hAnsi="Montserrat"/>
          <w:sz w:val="24"/>
        </w:rPr>
        <w:t>If at all possible, have two administrators or one administrator and one staff on the remote meeting. One who is the official Professional Standards Administrator and one to do the name changes, admit the witnesses, send messages to the waiting room and keep a general</w:t>
      </w:r>
      <w:r>
        <w:rPr>
          <w:rFonts w:ascii="Montserrat" w:hAnsi="Montserrat"/>
          <w:spacing w:val="-25"/>
          <w:sz w:val="24"/>
        </w:rPr>
        <w:t xml:space="preserve"> </w:t>
      </w:r>
      <w:r>
        <w:rPr>
          <w:rFonts w:ascii="Montserrat" w:hAnsi="Montserrat"/>
          <w:sz w:val="24"/>
        </w:rPr>
        <w:t>"eye" on all participants, i.e., that they are on camera, no one else is with them that hasn’t been approved,</w:t>
      </w:r>
      <w:r>
        <w:rPr>
          <w:rFonts w:ascii="Montserrat" w:hAnsi="Montserrat"/>
          <w:spacing w:val="-12"/>
          <w:sz w:val="24"/>
        </w:rPr>
        <w:t xml:space="preserve"> </w:t>
      </w:r>
      <w:r>
        <w:rPr>
          <w:rFonts w:ascii="Montserrat" w:hAnsi="Montserrat"/>
          <w:sz w:val="24"/>
        </w:rPr>
        <w:t>etc.</w:t>
      </w:r>
    </w:p>
    <w:p w14:paraId="7542061F" w14:textId="77777777" w:rsidR="00323AF2" w:rsidRDefault="00323AF2" w:rsidP="00323AF2">
      <w:pPr>
        <w:pStyle w:val="BodyText"/>
        <w:rPr>
          <w:rFonts w:ascii="Montserrat"/>
          <w:sz w:val="23"/>
        </w:rPr>
      </w:pPr>
    </w:p>
    <w:p w14:paraId="00F1DABC" w14:textId="77777777" w:rsidR="00323AF2" w:rsidRDefault="00323AF2" w:rsidP="00323AF2">
      <w:pPr>
        <w:pStyle w:val="ListParagraph"/>
        <w:numPr>
          <w:ilvl w:val="0"/>
          <w:numId w:val="1"/>
        </w:numPr>
        <w:tabs>
          <w:tab w:val="left" w:pos="460"/>
        </w:tabs>
        <w:spacing w:line="290" w:lineRule="exact"/>
        <w:ind w:left="459" w:right="288" w:hanging="359"/>
        <w:rPr>
          <w:rFonts w:ascii="Montserrat" w:hAnsi="Montserrat"/>
        </w:rPr>
      </w:pPr>
      <w:r>
        <w:rPr>
          <w:rFonts w:ascii="Montserrat" w:hAnsi="Montserrat"/>
        </w:rPr>
        <w:t>Obtain consent from all participants prior to recording the hearing. Recording should be conducted in accordance with state</w:t>
      </w:r>
      <w:r>
        <w:rPr>
          <w:rFonts w:ascii="Montserrat" w:hAnsi="Montserrat"/>
          <w:spacing w:val="-12"/>
        </w:rPr>
        <w:t xml:space="preserve"> </w:t>
      </w:r>
      <w:r>
        <w:rPr>
          <w:rFonts w:ascii="Montserrat" w:hAnsi="Montserrat"/>
        </w:rPr>
        <w:t>law”</w:t>
      </w:r>
    </w:p>
    <w:p w14:paraId="5961215B" w14:textId="77777777" w:rsidR="00323AF2" w:rsidRDefault="00323AF2" w:rsidP="00323AF2">
      <w:pPr>
        <w:pStyle w:val="BodyText"/>
        <w:rPr>
          <w:rFonts w:ascii="Montserrat"/>
          <w:sz w:val="26"/>
        </w:rPr>
      </w:pPr>
    </w:p>
    <w:p w14:paraId="7E498FB3" w14:textId="77777777" w:rsidR="00323AF2" w:rsidRDefault="00323AF2" w:rsidP="00323AF2">
      <w:pPr>
        <w:pStyle w:val="Heading8"/>
        <w:numPr>
          <w:ilvl w:val="0"/>
          <w:numId w:val="1"/>
        </w:numPr>
        <w:tabs>
          <w:tab w:val="left" w:pos="460"/>
        </w:tabs>
        <w:spacing w:before="205" w:line="228" w:lineRule="auto"/>
        <w:ind w:right="447"/>
      </w:pPr>
      <w:r>
        <w:t>Certificate of qualification – transmit to the panel electronically prior to the hearing and obtain electronic signatures or scans of signed copies. Alternatively, put the language from the form directly into the record and have the panel verbally acknowledge agreement on the</w:t>
      </w:r>
      <w:r>
        <w:rPr>
          <w:spacing w:val="-25"/>
        </w:rPr>
        <w:t xml:space="preserve"> </w:t>
      </w:r>
      <w:r>
        <w:t>record.</w:t>
      </w:r>
    </w:p>
    <w:p w14:paraId="671AC40E" w14:textId="77777777" w:rsidR="00323AF2" w:rsidRDefault="00323AF2" w:rsidP="00323AF2">
      <w:pPr>
        <w:spacing w:line="228" w:lineRule="auto"/>
        <w:sectPr w:rsidR="00323AF2">
          <w:pgSz w:w="12240" w:h="15840"/>
          <w:pgMar w:top="1500" w:right="1320" w:bottom="1200" w:left="1520" w:header="0" w:footer="1014" w:gutter="0"/>
          <w:cols w:space="720"/>
        </w:sectPr>
      </w:pPr>
    </w:p>
    <w:p w14:paraId="08E03B02" w14:textId="77777777" w:rsidR="00323AF2" w:rsidRDefault="00323AF2" w:rsidP="00323AF2">
      <w:pPr>
        <w:pStyle w:val="ListParagraph"/>
        <w:numPr>
          <w:ilvl w:val="0"/>
          <w:numId w:val="1"/>
        </w:numPr>
        <w:tabs>
          <w:tab w:val="left" w:pos="460"/>
        </w:tabs>
        <w:spacing w:before="60" w:line="228" w:lineRule="auto"/>
        <w:ind w:right="233"/>
        <w:jc w:val="both"/>
        <w:rPr>
          <w:rFonts w:ascii="Montserrat"/>
          <w:sz w:val="24"/>
        </w:rPr>
      </w:pPr>
      <w:r>
        <w:rPr>
          <w:rFonts w:ascii="Montserrat"/>
          <w:sz w:val="24"/>
        </w:rPr>
        <w:lastRenderedPageBreak/>
        <w:t xml:space="preserve">When verifying that someone is in a private location, if staff can see that is not the case, </w:t>
      </w:r>
      <w:proofErr w:type="spellStart"/>
      <w:r>
        <w:rPr>
          <w:rFonts w:ascii="Montserrat"/>
          <w:sz w:val="24"/>
        </w:rPr>
        <w:t>you</w:t>
      </w:r>
      <w:proofErr w:type="spellEnd"/>
      <w:r>
        <w:rPr>
          <w:rFonts w:ascii="Montserrat"/>
          <w:sz w:val="24"/>
        </w:rPr>
        <w:t xml:space="preserve"> prompt the chair to take time to allow that person to move to a secure and confidential</w:t>
      </w:r>
      <w:r>
        <w:rPr>
          <w:rFonts w:ascii="Montserrat"/>
          <w:spacing w:val="-14"/>
          <w:sz w:val="24"/>
        </w:rPr>
        <w:t xml:space="preserve"> </w:t>
      </w:r>
      <w:r>
        <w:rPr>
          <w:rFonts w:ascii="Montserrat"/>
          <w:sz w:val="24"/>
        </w:rPr>
        <w:t>location.</w:t>
      </w:r>
    </w:p>
    <w:p w14:paraId="1D44811D" w14:textId="77777777" w:rsidR="00323AF2" w:rsidRDefault="00323AF2" w:rsidP="00323AF2">
      <w:pPr>
        <w:pStyle w:val="BodyText"/>
        <w:rPr>
          <w:rFonts w:ascii="Montserrat"/>
        </w:rPr>
      </w:pPr>
    </w:p>
    <w:p w14:paraId="6819F0A7" w14:textId="77777777" w:rsidR="00323AF2" w:rsidRDefault="00323AF2" w:rsidP="00323AF2">
      <w:pPr>
        <w:pStyle w:val="ListParagraph"/>
        <w:numPr>
          <w:ilvl w:val="0"/>
          <w:numId w:val="1"/>
        </w:numPr>
        <w:tabs>
          <w:tab w:val="left" w:pos="460"/>
        </w:tabs>
        <w:rPr>
          <w:rFonts w:ascii="Montserrat"/>
          <w:sz w:val="24"/>
        </w:rPr>
      </w:pPr>
      <w:r>
        <w:rPr>
          <w:rFonts w:ascii="Montserrat"/>
          <w:sz w:val="24"/>
        </w:rPr>
        <w:t>Encourage parties to have their entire case file</w:t>
      </w:r>
      <w:r>
        <w:rPr>
          <w:rFonts w:ascii="Montserrat"/>
          <w:spacing w:val="-22"/>
          <w:sz w:val="24"/>
        </w:rPr>
        <w:t xml:space="preserve"> </w:t>
      </w:r>
      <w:r>
        <w:rPr>
          <w:rFonts w:ascii="Montserrat"/>
          <w:sz w:val="24"/>
        </w:rPr>
        <w:t>available.</w:t>
      </w:r>
    </w:p>
    <w:p w14:paraId="46321C92" w14:textId="77777777" w:rsidR="00871E0E" w:rsidRDefault="00871E0E"/>
    <w:sectPr w:rsidR="00871E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82136" w14:textId="77777777" w:rsidR="00BC6D12" w:rsidRDefault="00BC6D12">
      <w:r>
        <w:separator/>
      </w:r>
    </w:p>
  </w:endnote>
  <w:endnote w:type="continuationSeparator" w:id="0">
    <w:p w14:paraId="2540C1B1" w14:textId="77777777" w:rsidR="00BC6D12" w:rsidRDefault="00BC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D8DBC" w14:textId="77777777" w:rsidR="00565B71" w:rsidRDefault="00323AF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6B1DA91" wp14:editId="301AD653">
              <wp:simplePos x="0" y="0"/>
              <wp:positionH relativeFrom="page">
                <wp:posOffset>6762750</wp:posOffset>
              </wp:positionH>
              <wp:positionV relativeFrom="page">
                <wp:posOffset>9274810</wp:posOffset>
              </wp:positionV>
              <wp:extent cx="121920" cy="16573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0C57" w14:textId="77777777" w:rsidR="00565B71" w:rsidRDefault="00323AF2">
                          <w:pPr>
                            <w:pStyle w:val="BodyText"/>
                            <w:spacing w:line="245" w:lineRule="exact"/>
                            <w:ind w:left="4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1DA91" id="_x0000_t202" coordsize="21600,21600" o:spt="202" path="m,l,21600r21600,l21600,xe">
              <v:stroke joinstyle="miter"/>
              <v:path gradientshapeok="t" o:connecttype="rect"/>
            </v:shapetype>
            <v:shape id="Text Box 1" o:spid="_x0000_s1026" type="#_x0000_t202" style="position:absolute;margin-left:532.5pt;margin-top:730.3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" filled="f" stroked="f">
              <v:textbox inset="0,0,0,0">
                <w:txbxContent>
                  <w:p w14:paraId="109D0C57" w14:textId="77777777" w:rsidR="00565B71" w:rsidRDefault="00323AF2">
                    <w:pPr>
                      <w:pStyle w:val="BodyText"/>
                      <w:spacing w:line="245" w:lineRule="exact"/>
                      <w:ind w:left="4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62AAC" w14:textId="77777777" w:rsidR="00BC6D12" w:rsidRDefault="00BC6D12">
      <w:r>
        <w:separator/>
      </w:r>
    </w:p>
  </w:footnote>
  <w:footnote w:type="continuationSeparator" w:id="0">
    <w:p w14:paraId="2E70EEF7" w14:textId="77777777" w:rsidR="00BC6D12" w:rsidRDefault="00BC6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F1E89"/>
    <w:multiLevelType w:val="hybridMultilevel"/>
    <w:tmpl w:val="3E1AD764"/>
    <w:lvl w:ilvl="0" w:tplc="AE429CC8">
      <w:start w:val="1"/>
      <w:numFmt w:val="decimal"/>
      <w:lvlText w:val="%1."/>
      <w:lvlJc w:val="left"/>
      <w:pPr>
        <w:ind w:left="460" w:hanging="360"/>
        <w:jc w:val="left"/>
      </w:pPr>
      <w:rPr>
        <w:rFonts w:hint="default"/>
        <w:spacing w:val="-3"/>
        <w:w w:val="100"/>
      </w:rPr>
    </w:lvl>
    <w:lvl w:ilvl="1" w:tplc="331C19B8">
      <w:start w:val="1"/>
      <w:numFmt w:val="decimal"/>
      <w:lvlText w:val="%2)"/>
      <w:lvlJc w:val="left"/>
      <w:pPr>
        <w:ind w:left="1560" w:hanging="260"/>
        <w:jc w:val="left"/>
      </w:pPr>
      <w:rPr>
        <w:rFonts w:hint="default"/>
        <w:strike/>
        <w:spacing w:val="0"/>
        <w:w w:val="100"/>
      </w:rPr>
    </w:lvl>
    <w:lvl w:ilvl="2" w:tplc="17A2FCF8">
      <w:numFmt w:val="bullet"/>
      <w:lvlText w:val="•"/>
      <w:lvlJc w:val="left"/>
      <w:pPr>
        <w:ind w:left="2431" w:hanging="260"/>
      </w:pPr>
      <w:rPr>
        <w:rFonts w:hint="default"/>
      </w:rPr>
    </w:lvl>
    <w:lvl w:ilvl="3" w:tplc="44DAE9E2">
      <w:numFmt w:val="bullet"/>
      <w:lvlText w:val="•"/>
      <w:lvlJc w:val="left"/>
      <w:pPr>
        <w:ind w:left="3302" w:hanging="260"/>
      </w:pPr>
      <w:rPr>
        <w:rFonts w:hint="default"/>
      </w:rPr>
    </w:lvl>
    <w:lvl w:ilvl="4" w:tplc="052A7CC2">
      <w:numFmt w:val="bullet"/>
      <w:lvlText w:val="•"/>
      <w:lvlJc w:val="left"/>
      <w:pPr>
        <w:ind w:left="4173" w:hanging="260"/>
      </w:pPr>
      <w:rPr>
        <w:rFonts w:hint="default"/>
      </w:rPr>
    </w:lvl>
    <w:lvl w:ilvl="5" w:tplc="C270F882">
      <w:numFmt w:val="bullet"/>
      <w:lvlText w:val="•"/>
      <w:lvlJc w:val="left"/>
      <w:pPr>
        <w:ind w:left="5044" w:hanging="260"/>
      </w:pPr>
      <w:rPr>
        <w:rFonts w:hint="default"/>
      </w:rPr>
    </w:lvl>
    <w:lvl w:ilvl="6" w:tplc="16B2EE42">
      <w:numFmt w:val="bullet"/>
      <w:lvlText w:val="•"/>
      <w:lvlJc w:val="left"/>
      <w:pPr>
        <w:ind w:left="5915" w:hanging="260"/>
      </w:pPr>
      <w:rPr>
        <w:rFonts w:hint="default"/>
      </w:rPr>
    </w:lvl>
    <w:lvl w:ilvl="7" w:tplc="187A49A4">
      <w:numFmt w:val="bullet"/>
      <w:lvlText w:val="•"/>
      <w:lvlJc w:val="left"/>
      <w:pPr>
        <w:ind w:left="6786" w:hanging="260"/>
      </w:pPr>
      <w:rPr>
        <w:rFonts w:hint="default"/>
      </w:rPr>
    </w:lvl>
    <w:lvl w:ilvl="8" w:tplc="A73292E6">
      <w:numFmt w:val="bullet"/>
      <w:lvlText w:val="•"/>
      <w:lvlJc w:val="left"/>
      <w:pPr>
        <w:ind w:left="7657" w:hanging="2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F2"/>
    <w:rsid w:val="00323AF2"/>
    <w:rsid w:val="004D0076"/>
    <w:rsid w:val="00871E0E"/>
    <w:rsid w:val="00BC6D12"/>
    <w:rsid w:val="00CE071B"/>
    <w:rsid w:val="00E1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1628"/>
  <w15:chartTrackingRefBased/>
  <w15:docId w15:val="{D351CB27-7B51-42DF-830F-E85526C2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3AF2"/>
    <w:pPr>
      <w:widowControl w:val="0"/>
      <w:autoSpaceDE w:val="0"/>
      <w:autoSpaceDN w:val="0"/>
      <w:spacing w:after="0" w:line="240" w:lineRule="auto"/>
    </w:pPr>
    <w:rPr>
      <w:rFonts w:ascii="Calibri" w:eastAsia="Calibri" w:hAnsi="Calibri" w:cs="Calibri"/>
    </w:rPr>
  </w:style>
  <w:style w:type="paragraph" w:styleId="Heading8">
    <w:name w:val="heading 8"/>
    <w:basedOn w:val="Normal"/>
    <w:link w:val="Heading8Char"/>
    <w:uiPriority w:val="1"/>
    <w:qFormat/>
    <w:rsid w:val="00323AF2"/>
    <w:pPr>
      <w:ind w:left="460" w:hanging="360"/>
      <w:outlineLvl w:val="7"/>
    </w:pPr>
    <w:rPr>
      <w:rFonts w:ascii="Montserrat" w:eastAsia="Montserrat" w:hAnsi="Montserrat" w:cs="Montserra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323AF2"/>
    <w:rPr>
      <w:rFonts w:ascii="Montserrat" w:eastAsia="Montserrat" w:hAnsi="Montserrat" w:cs="Montserrat"/>
      <w:sz w:val="24"/>
      <w:szCs w:val="24"/>
    </w:rPr>
  </w:style>
  <w:style w:type="paragraph" w:styleId="BodyText">
    <w:name w:val="Body Text"/>
    <w:basedOn w:val="Normal"/>
    <w:link w:val="BodyTextChar"/>
    <w:uiPriority w:val="1"/>
    <w:qFormat/>
    <w:rsid w:val="00323AF2"/>
  </w:style>
  <w:style w:type="character" w:customStyle="1" w:styleId="BodyTextChar">
    <w:name w:val="Body Text Char"/>
    <w:basedOn w:val="DefaultParagraphFont"/>
    <w:link w:val="BodyText"/>
    <w:uiPriority w:val="1"/>
    <w:rsid w:val="00323AF2"/>
    <w:rPr>
      <w:rFonts w:ascii="Calibri" w:eastAsia="Calibri" w:hAnsi="Calibri" w:cs="Calibri"/>
    </w:rPr>
  </w:style>
  <w:style w:type="paragraph" w:styleId="ListParagraph">
    <w:name w:val="List Paragraph"/>
    <w:basedOn w:val="Normal"/>
    <w:uiPriority w:val="1"/>
    <w:qFormat/>
    <w:rsid w:val="00323AF2"/>
    <w:pPr>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2" ma:contentTypeDescription="Create a new document." ma:contentTypeScope="" ma:versionID="68b5029157269906a143ade192fbd0af">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4bc6ed6c2a826733fa4f40196f61f2d"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524AD-DEA0-4A64-AE59-E558C8429C50}">
  <ds:schemaRefs>
    <ds:schemaRef ds:uri="http://schemas.microsoft.com/sharepoint/v3/contenttype/forms"/>
  </ds:schemaRefs>
</ds:datastoreItem>
</file>

<file path=customXml/itemProps2.xml><?xml version="1.0" encoding="utf-8"?>
<ds:datastoreItem xmlns:ds="http://schemas.openxmlformats.org/officeDocument/2006/customXml" ds:itemID="{684068AA-AF8D-48CD-B5EA-17ED405FD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3D52C-BEC9-4313-8574-FF6EF729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Melinda Evans</cp:lastModifiedBy>
  <cp:revision>2</cp:revision>
  <dcterms:created xsi:type="dcterms:W3CDTF">2021-11-29T16:04:00Z</dcterms:created>
  <dcterms:modified xsi:type="dcterms:W3CDTF">2021-11-29T16:04:00Z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