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F17" w:rsidRPr="004133FE" w:rsidRDefault="00684F17" w:rsidP="00684F17">
      <w:pPr>
        <w:jc w:val="center"/>
        <w:rPr>
          <w:b/>
          <w:sz w:val="24"/>
          <w:szCs w:val="24"/>
          <w:u w:val="single"/>
        </w:rPr>
      </w:pPr>
      <w:bookmarkStart w:id="0" w:name="_GoBack"/>
      <w:bookmarkEnd w:id="0"/>
      <w:r w:rsidRPr="004133FE">
        <w:rPr>
          <w:b/>
          <w:sz w:val="24"/>
          <w:szCs w:val="24"/>
          <w:u w:val="single"/>
        </w:rPr>
        <w:t>ARELLO Archive</w:t>
      </w:r>
    </w:p>
    <w:p w:rsidR="00684F17" w:rsidRPr="004133FE" w:rsidRDefault="006077B2" w:rsidP="00684F17">
      <w:pPr>
        <w:rPr>
          <w:b/>
          <w:sz w:val="24"/>
          <w:szCs w:val="24"/>
          <w:u w:val="single"/>
        </w:rPr>
      </w:pPr>
      <w:r>
        <w:rPr>
          <w:b/>
          <w:sz w:val="24"/>
          <w:szCs w:val="24"/>
          <w:u w:val="single"/>
        </w:rPr>
        <w:t xml:space="preserve">Iowa—Delivery of Property Condition Disclosure </w:t>
      </w:r>
    </w:p>
    <w:p w:rsidR="00684F17" w:rsidRPr="002163B7" w:rsidRDefault="00071BF7" w:rsidP="00684F17">
      <w:pPr>
        <w:rPr>
          <w:sz w:val="24"/>
          <w:szCs w:val="24"/>
        </w:rPr>
      </w:pPr>
      <w:hyperlink r:id="rId5" w:history="1">
        <w:r w:rsidR="002163B7" w:rsidRPr="002163B7">
          <w:rPr>
            <w:rStyle w:val="Hyperlink"/>
            <w:sz w:val="24"/>
            <w:szCs w:val="24"/>
          </w:rPr>
          <w:t>Iowa Admin. Code r. 193E-14.1(543B) (6)</w:t>
        </w:r>
      </w:hyperlink>
    </w:p>
    <w:p w:rsidR="00684F17" w:rsidRPr="004133FE" w:rsidRDefault="00C923F4" w:rsidP="00C923F4">
      <w:pPr>
        <w:jc w:val="both"/>
        <w:rPr>
          <w:sz w:val="24"/>
          <w:szCs w:val="24"/>
        </w:rPr>
      </w:pPr>
      <w:r>
        <w:rPr>
          <w:sz w:val="24"/>
          <w:szCs w:val="24"/>
        </w:rPr>
        <w:t>The e</w:t>
      </w:r>
      <w:r w:rsidRPr="00C923F4">
        <w:rPr>
          <w:sz w:val="24"/>
          <w:szCs w:val="24"/>
        </w:rPr>
        <w:t xml:space="preserve">lectronic delivery of a property disclosure statement </w:t>
      </w:r>
      <w:r>
        <w:rPr>
          <w:sz w:val="24"/>
          <w:szCs w:val="24"/>
        </w:rPr>
        <w:t>will not be regarded as</w:t>
      </w:r>
      <w:r w:rsidRPr="00C923F4">
        <w:rPr>
          <w:sz w:val="24"/>
          <w:szCs w:val="24"/>
        </w:rPr>
        <w:t xml:space="preserve"> completed until written acknowledgment of receipt </w:t>
      </w:r>
      <w:r>
        <w:rPr>
          <w:sz w:val="24"/>
          <w:szCs w:val="24"/>
        </w:rPr>
        <w:t xml:space="preserve">of the statement </w:t>
      </w:r>
      <w:r w:rsidRPr="00C923F4">
        <w:rPr>
          <w:sz w:val="24"/>
          <w:szCs w:val="24"/>
        </w:rPr>
        <w:t xml:space="preserve">is provided to the transferor. </w:t>
      </w:r>
      <w:r>
        <w:rPr>
          <w:sz w:val="24"/>
          <w:szCs w:val="24"/>
        </w:rPr>
        <w:t>Th</w:t>
      </w:r>
      <w:r w:rsidRPr="00C923F4">
        <w:rPr>
          <w:sz w:val="24"/>
          <w:szCs w:val="24"/>
        </w:rPr>
        <w:t xml:space="preserve">e acknowledgment </w:t>
      </w:r>
      <w:r>
        <w:rPr>
          <w:sz w:val="24"/>
          <w:szCs w:val="24"/>
        </w:rPr>
        <w:t>could be the</w:t>
      </w:r>
      <w:r w:rsidRPr="00C923F4">
        <w:rPr>
          <w:sz w:val="24"/>
          <w:szCs w:val="24"/>
        </w:rPr>
        <w:t xml:space="preserve"> return of a fully executed copy of the statement; or a letter, </w:t>
      </w:r>
      <w:r>
        <w:rPr>
          <w:sz w:val="24"/>
          <w:szCs w:val="24"/>
        </w:rPr>
        <w:t>e</w:t>
      </w:r>
      <w:r w:rsidRPr="00C923F4">
        <w:rPr>
          <w:sz w:val="24"/>
          <w:szCs w:val="24"/>
        </w:rPr>
        <w:t xml:space="preserve">mail, text message, or other written correspondence acknowledging receipt. A computer-generated read receipt, facsimile delivery confirmation, or other automated return message </w:t>
      </w:r>
      <w:r>
        <w:rPr>
          <w:sz w:val="24"/>
          <w:szCs w:val="24"/>
        </w:rPr>
        <w:t>will not be considered an acceptable</w:t>
      </w:r>
      <w:r w:rsidRPr="00C923F4">
        <w:rPr>
          <w:sz w:val="24"/>
          <w:szCs w:val="24"/>
        </w:rPr>
        <w:t xml:space="preserve"> acknowledgment.</w:t>
      </w:r>
      <w:r w:rsidR="00DF244C">
        <w:rPr>
          <w:sz w:val="24"/>
          <w:szCs w:val="24"/>
        </w:rPr>
        <w:t xml:space="preserve">  </w:t>
      </w:r>
    </w:p>
    <w:p w:rsidR="00684F17" w:rsidRPr="004133FE" w:rsidRDefault="006077B2" w:rsidP="00684F17">
      <w:pPr>
        <w:rPr>
          <w:sz w:val="24"/>
          <w:szCs w:val="24"/>
        </w:rPr>
      </w:pPr>
      <w:r>
        <w:rPr>
          <w:sz w:val="24"/>
          <w:szCs w:val="24"/>
        </w:rPr>
        <w:t>Effective</w:t>
      </w:r>
      <w:r w:rsidR="00B5378A" w:rsidRPr="004133FE">
        <w:rPr>
          <w:sz w:val="24"/>
          <w:szCs w:val="24"/>
        </w:rPr>
        <w:t xml:space="preserve"> Date</w:t>
      </w:r>
      <w:r w:rsidR="00684F17" w:rsidRPr="004133FE">
        <w:rPr>
          <w:sz w:val="24"/>
          <w:szCs w:val="24"/>
        </w:rPr>
        <w:t xml:space="preserve">:  </w:t>
      </w:r>
      <w:r>
        <w:rPr>
          <w:sz w:val="24"/>
          <w:szCs w:val="24"/>
        </w:rPr>
        <w:t xml:space="preserve">May 2, 2018 </w:t>
      </w:r>
      <w:r w:rsidR="002075AE" w:rsidRPr="004133FE">
        <w:rPr>
          <w:sz w:val="24"/>
          <w:szCs w:val="24"/>
        </w:rPr>
        <w:t xml:space="preserve">– </w:t>
      </w:r>
      <w:r>
        <w:rPr>
          <w:sz w:val="24"/>
          <w:szCs w:val="24"/>
        </w:rPr>
        <w:t>Amended Regulation</w:t>
      </w:r>
    </w:p>
    <w:p w:rsidR="00684F17" w:rsidRPr="004133FE" w:rsidRDefault="00684F17" w:rsidP="00684F17">
      <w:pPr>
        <w:rPr>
          <w:sz w:val="24"/>
          <w:szCs w:val="24"/>
        </w:rPr>
      </w:pPr>
    </w:p>
    <w:p w:rsidR="00A1643A" w:rsidRPr="004133FE" w:rsidRDefault="002163B7" w:rsidP="00A1643A">
      <w:pPr>
        <w:rPr>
          <w:b/>
          <w:sz w:val="24"/>
          <w:szCs w:val="24"/>
          <w:u w:val="single"/>
        </w:rPr>
      </w:pPr>
      <w:r>
        <w:rPr>
          <w:b/>
          <w:sz w:val="24"/>
          <w:szCs w:val="24"/>
          <w:u w:val="single"/>
        </w:rPr>
        <w:t>Kansas—Brokerage Relationship Brochure</w:t>
      </w:r>
    </w:p>
    <w:p w:rsidR="00A1643A" w:rsidRPr="002163B7" w:rsidRDefault="00071BF7" w:rsidP="00A1643A">
      <w:pPr>
        <w:rPr>
          <w:sz w:val="24"/>
          <w:szCs w:val="24"/>
        </w:rPr>
      </w:pPr>
      <w:hyperlink r:id="rId6" w:history="1">
        <w:r w:rsidR="002163B7" w:rsidRPr="002163B7">
          <w:rPr>
            <w:rStyle w:val="Hyperlink"/>
            <w:sz w:val="24"/>
            <w:szCs w:val="24"/>
          </w:rPr>
          <w:t>K.A.R. 86-3-26 (2018)</w:t>
        </w:r>
      </w:hyperlink>
    </w:p>
    <w:p w:rsidR="00A1643A" w:rsidRPr="002163B7" w:rsidRDefault="002163B7" w:rsidP="00A1643A">
      <w:pPr>
        <w:jc w:val="both"/>
        <w:rPr>
          <w:sz w:val="24"/>
          <w:szCs w:val="24"/>
        </w:rPr>
      </w:pPr>
      <w:r w:rsidRPr="002163B7">
        <w:rPr>
          <w:color w:val="000000"/>
          <w:sz w:val="24"/>
          <w:szCs w:val="24"/>
        </w:rPr>
        <w:t>The regulation adopts by reference the Real Estate Commission’s form titled “real estate brokerage relationships,” as approved by the Commission on October 10, 2017. A brokerage firm may either use the Commission document or design a brochure that contains at least the same information contained in that document. Each brochure must also provide the name of the licensee providing the brochure, the name of the supervising or branch broker of the licensee if applicable, and the name of the brokerage firm as registered with the Real Estate Commission.</w:t>
      </w:r>
    </w:p>
    <w:p w:rsidR="00A1643A" w:rsidRPr="00A1643A" w:rsidRDefault="00A1643A" w:rsidP="00A1643A">
      <w:pPr>
        <w:rPr>
          <w:sz w:val="24"/>
          <w:szCs w:val="24"/>
        </w:rPr>
      </w:pPr>
      <w:r w:rsidRPr="00A1643A">
        <w:rPr>
          <w:sz w:val="24"/>
          <w:szCs w:val="24"/>
        </w:rPr>
        <w:t xml:space="preserve">Effective Date:  </w:t>
      </w:r>
      <w:r w:rsidR="002163B7">
        <w:rPr>
          <w:sz w:val="24"/>
          <w:szCs w:val="24"/>
        </w:rPr>
        <w:t>March 16</w:t>
      </w:r>
      <w:r w:rsidRPr="00A1643A">
        <w:rPr>
          <w:sz w:val="24"/>
          <w:szCs w:val="24"/>
        </w:rPr>
        <w:t xml:space="preserve">, 2018 - Amended </w:t>
      </w:r>
      <w:r w:rsidR="002163B7">
        <w:rPr>
          <w:sz w:val="24"/>
          <w:szCs w:val="24"/>
        </w:rPr>
        <w:t>Regulation</w:t>
      </w:r>
      <w:r w:rsidRPr="00A1643A">
        <w:rPr>
          <w:sz w:val="24"/>
          <w:szCs w:val="24"/>
        </w:rPr>
        <w:t xml:space="preserve"> </w:t>
      </w:r>
    </w:p>
    <w:p w:rsidR="00A1643A" w:rsidRPr="00A1643A" w:rsidRDefault="00A1643A" w:rsidP="00A1643A">
      <w:pPr>
        <w:rPr>
          <w:sz w:val="24"/>
          <w:szCs w:val="24"/>
        </w:rPr>
      </w:pPr>
    </w:p>
    <w:p w:rsidR="00A1643A" w:rsidRPr="004133FE" w:rsidRDefault="002163B7" w:rsidP="00A1643A">
      <w:pPr>
        <w:rPr>
          <w:b/>
          <w:sz w:val="24"/>
          <w:szCs w:val="24"/>
          <w:u w:val="single"/>
        </w:rPr>
      </w:pPr>
      <w:r>
        <w:rPr>
          <w:b/>
          <w:sz w:val="24"/>
          <w:szCs w:val="24"/>
          <w:u w:val="single"/>
        </w:rPr>
        <w:t>Kansas—Transaction Broker Disclosure Addendum</w:t>
      </w:r>
    </w:p>
    <w:p w:rsidR="002163B7" w:rsidRPr="002163B7" w:rsidRDefault="00071BF7" w:rsidP="002163B7">
      <w:pPr>
        <w:rPr>
          <w:sz w:val="24"/>
          <w:szCs w:val="24"/>
        </w:rPr>
      </w:pPr>
      <w:hyperlink r:id="rId7" w:history="1">
        <w:r w:rsidR="002163B7">
          <w:rPr>
            <w:rStyle w:val="Hyperlink"/>
            <w:sz w:val="24"/>
            <w:szCs w:val="24"/>
          </w:rPr>
          <w:t>K.A.R. 86-3-27 (2018)</w:t>
        </w:r>
      </w:hyperlink>
    </w:p>
    <w:p w:rsidR="00A1643A" w:rsidRPr="002163B7" w:rsidRDefault="002163B7" w:rsidP="00A1643A">
      <w:pPr>
        <w:jc w:val="both"/>
        <w:rPr>
          <w:sz w:val="24"/>
          <w:szCs w:val="24"/>
        </w:rPr>
      </w:pPr>
      <w:r w:rsidRPr="002163B7">
        <w:rPr>
          <w:color w:val="000000"/>
          <w:sz w:val="24"/>
          <w:szCs w:val="24"/>
        </w:rPr>
        <w:t>The amended regulation adopts by reference the Real Estate Commission’s form titled “transaction broker’s addendum,” as approved by the Commission on October 10, 2017. Each licensee must ensure that this form is completed to obtain the informed consent of a seller client and a buyer client</w:t>
      </w:r>
      <w:r w:rsidRPr="002163B7">
        <w:rPr>
          <w:sz w:val="24"/>
          <w:szCs w:val="24"/>
        </w:rPr>
        <w:t>.</w:t>
      </w:r>
    </w:p>
    <w:p w:rsidR="002163B7" w:rsidRPr="00A1643A" w:rsidRDefault="002163B7" w:rsidP="002163B7">
      <w:pPr>
        <w:rPr>
          <w:sz w:val="24"/>
          <w:szCs w:val="24"/>
        </w:rPr>
      </w:pPr>
      <w:r w:rsidRPr="00A1643A">
        <w:rPr>
          <w:sz w:val="24"/>
          <w:szCs w:val="24"/>
        </w:rPr>
        <w:t xml:space="preserve">Effective Date:  </w:t>
      </w:r>
      <w:r>
        <w:rPr>
          <w:sz w:val="24"/>
          <w:szCs w:val="24"/>
        </w:rPr>
        <w:t>March 16</w:t>
      </w:r>
      <w:r w:rsidRPr="00A1643A">
        <w:rPr>
          <w:sz w:val="24"/>
          <w:szCs w:val="24"/>
        </w:rPr>
        <w:t xml:space="preserve">, 2018 - Amended </w:t>
      </w:r>
      <w:r>
        <w:rPr>
          <w:sz w:val="24"/>
          <w:szCs w:val="24"/>
        </w:rPr>
        <w:t>Regulation</w:t>
      </w:r>
      <w:r w:rsidRPr="00A1643A">
        <w:rPr>
          <w:sz w:val="24"/>
          <w:szCs w:val="24"/>
        </w:rPr>
        <w:t xml:space="preserve"> </w:t>
      </w:r>
    </w:p>
    <w:p w:rsidR="002163B7" w:rsidRDefault="002163B7" w:rsidP="00684F17">
      <w:pPr>
        <w:rPr>
          <w:b/>
          <w:sz w:val="24"/>
          <w:szCs w:val="24"/>
          <w:u w:val="single"/>
        </w:rPr>
      </w:pPr>
    </w:p>
    <w:p w:rsidR="002163B7" w:rsidRPr="004133FE" w:rsidRDefault="002163B7" w:rsidP="002163B7">
      <w:pPr>
        <w:rPr>
          <w:b/>
          <w:sz w:val="24"/>
          <w:szCs w:val="24"/>
          <w:u w:val="single"/>
        </w:rPr>
      </w:pPr>
      <w:r>
        <w:rPr>
          <w:b/>
          <w:sz w:val="24"/>
          <w:szCs w:val="24"/>
          <w:u w:val="single"/>
        </w:rPr>
        <w:lastRenderedPageBreak/>
        <w:t>Kansas—Transaction Broker Disclosure Addendum</w:t>
      </w:r>
    </w:p>
    <w:p w:rsidR="002163B7" w:rsidRPr="002163B7" w:rsidRDefault="00071BF7" w:rsidP="002163B7">
      <w:pPr>
        <w:rPr>
          <w:sz w:val="24"/>
          <w:szCs w:val="24"/>
        </w:rPr>
      </w:pPr>
      <w:hyperlink r:id="rId8" w:history="1">
        <w:r w:rsidR="002163B7">
          <w:rPr>
            <w:rStyle w:val="Hyperlink"/>
            <w:sz w:val="24"/>
            <w:szCs w:val="24"/>
          </w:rPr>
          <w:t>K.A.R. 86-3-28 (2018)</w:t>
        </w:r>
      </w:hyperlink>
    </w:p>
    <w:p w:rsidR="002163B7" w:rsidRPr="002163B7" w:rsidRDefault="002163B7" w:rsidP="002163B7">
      <w:pPr>
        <w:jc w:val="both"/>
        <w:rPr>
          <w:sz w:val="24"/>
          <w:szCs w:val="24"/>
        </w:rPr>
      </w:pPr>
      <w:r w:rsidRPr="002163B7">
        <w:rPr>
          <w:color w:val="000000"/>
          <w:sz w:val="24"/>
          <w:szCs w:val="24"/>
        </w:rPr>
        <w:t>Adopts by reference the Real Estate Commission’s form titled “buyer’s or tenant’s consent to direct negotiation,” as approved by the Commission on April 18, 2017. Each seller’s agent, landlord’s agent, or transaction broker shall ensure that this form is completed and signed by the buyer or the tenant before engaging in direct negotiations with that buyer or tenant.</w:t>
      </w:r>
    </w:p>
    <w:p w:rsidR="002163B7" w:rsidRPr="00A1643A" w:rsidRDefault="002163B7" w:rsidP="002163B7">
      <w:pPr>
        <w:rPr>
          <w:sz w:val="24"/>
          <w:szCs w:val="24"/>
        </w:rPr>
      </w:pPr>
      <w:r w:rsidRPr="00A1643A">
        <w:rPr>
          <w:sz w:val="24"/>
          <w:szCs w:val="24"/>
        </w:rPr>
        <w:t xml:space="preserve">Effective Date:  </w:t>
      </w:r>
      <w:r>
        <w:rPr>
          <w:sz w:val="24"/>
          <w:szCs w:val="24"/>
        </w:rPr>
        <w:t>March 16</w:t>
      </w:r>
      <w:r w:rsidRPr="00A1643A">
        <w:rPr>
          <w:sz w:val="24"/>
          <w:szCs w:val="24"/>
        </w:rPr>
        <w:t xml:space="preserve">, 2018 - Amended </w:t>
      </w:r>
      <w:r>
        <w:rPr>
          <w:sz w:val="24"/>
          <w:szCs w:val="24"/>
        </w:rPr>
        <w:t>Regulation</w:t>
      </w:r>
      <w:r w:rsidRPr="00A1643A">
        <w:rPr>
          <w:sz w:val="24"/>
          <w:szCs w:val="24"/>
        </w:rPr>
        <w:t xml:space="preserve"> </w:t>
      </w:r>
    </w:p>
    <w:p w:rsidR="002163B7" w:rsidRDefault="002163B7" w:rsidP="002163B7">
      <w:pPr>
        <w:rPr>
          <w:b/>
          <w:sz w:val="24"/>
          <w:szCs w:val="24"/>
          <w:u w:val="single"/>
        </w:rPr>
      </w:pPr>
    </w:p>
    <w:p w:rsidR="00684F17" w:rsidRPr="004133FE" w:rsidRDefault="00FF2370" w:rsidP="00684F17">
      <w:pPr>
        <w:rPr>
          <w:b/>
          <w:sz w:val="24"/>
          <w:szCs w:val="24"/>
          <w:u w:val="single"/>
        </w:rPr>
      </w:pPr>
      <w:r>
        <w:rPr>
          <w:b/>
          <w:sz w:val="24"/>
          <w:szCs w:val="24"/>
          <w:u w:val="single"/>
        </w:rPr>
        <w:t>Mississippi—Online Advertising</w:t>
      </w:r>
    </w:p>
    <w:p w:rsidR="004133FE" w:rsidRPr="00FF2370" w:rsidRDefault="00071BF7" w:rsidP="00684F17">
      <w:pPr>
        <w:rPr>
          <w:rStyle w:val="Hyperlink"/>
          <w:sz w:val="24"/>
          <w:szCs w:val="24"/>
        </w:rPr>
      </w:pPr>
      <w:hyperlink r:id="rId9" w:history="1">
        <w:r w:rsidR="00FF2370" w:rsidRPr="00FF2370">
          <w:rPr>
            <w:rStyle w:val="Hyperlink"/>
            <w:sz w:val="24"/>
            <w:szCs w:val="24"/>
          </w:rPr>
          <w:t>Miss. Reg. Part 1601 Ch. 3 Rule 3.3 (2018)</w:t>
        </w:r>
      </w:hyperlink>
    </w:p>
    <w:p w:rsidR="004133FE" w:rsidRPr="00FF2370" w:rsidRDefault="00A71697" w:rsidP="004133FE">
      <w:pPr>
        <w:jc w:val="both"/>
        <w:rPr>
          <w:sz w:val="24"/>
          <w:szCs w:val="24"/>
        </w:rPr>
      </w:pPr>
      <w:r>
        <w:rPr>
          <w:sz w:val="24"/>
          <w:szCs w:val="24"/>
        </w:rPr>
        <w:t xml:space="preserve">The amended rule makes </w:t>
      </w:r>
      <w:r w:rsidR="00FF2370" w:rsidRPr="00FF2370">
        <w:rPr>
          <w:sz w:val="24"/>
          <w:szCs w:val="24"/>
        </w:rPr>
        <w:t xml:space="preserve">clear that the rules for real estate brokerage advertising apply to </w:t>
      </w:r>
      <w:r w:rsidR="00FF2370">
        <w:rPr>
          <w:sz w:val="24"/>
          <w:szCs w:val="24"/>
        </w:rPr>
        <w:t>electronic</w:t>
      </w:r>
      <w:r w:rsidR="00FF2370" w:rsidRPr="00FF2370">
        <w:rPr>
          <w:sz w:val="24"/>
          <w:szCs w:val="24"/>
        </w:rPr>
        <w:t xml:space="preserve"> advertising</w:t>
      </w:r>
      <w:r w:rsidR="004133FE" w:rsidRPr="00FF2370">
        <w:rPr>
          <w:sz w:val="24"/>
          <w:szCs w:val="24"/>
        </w:rPr>
        <w:t>.</w:t>
      </w:r>
      <w:r w:rsidR="00FF2370" w:rsidRPr="00FF2370">
        <w:rPr>
          <w:sz w:val="24"/>
          <w:szCs w:val="24"/>
        </w:rPr>
        <w:t xml:space="preserve"> </w:t>
      </w:r>
      <w:r w:rsidR="00FF2370">
        <w:rPr>
          <w:sz w:val="24"/>
          <w:szCs w:val="24"/>
        </w:rPr>
        <w:t>Electronic</w:t>
      </w:r>
      <w:r w:rsidR="00FF2370" w:rsidRPr="00FF2370">
        <w:rPr>
          <w:sz w:val="24"/>
          <w:szCs w:val="24"/>
        </w:rPr>
        <w:t xml:space="preserve"> advertising includes e-mails, text messaging, public blogs, social media-networking websites, and/or internet displays.</w:t>
      </w:r>
    </w:p>
    <w:p w:rsidR="00684F17" w:rsidRPr="004133FE" w:rsidRDefault="00684F17" w:rsidP="00684F17">
      <w:pPr>
        <w:rPr>
          <w:sz w:val="24"/>
          <w:szCs w:val="24"/>
        </w:rPr>
      </w:pPr>
      <w:r w:rsidRPr="004133FE">
        <w:rPr>
          <w:sz w:val="24"/>
          <w:szCs w:val="24"/>
        </w:rPr>
        <w:t xml:space="preserve">Effective Date:  </w:t>
      </w:r>
      <w:r w:rsidR="004133FE" w:rsidRPr="004133FE">
        <w:rPr>
          <w:sz w:val="24"/>
          <w:szCs w:val="24"/>
        </w:rPr>
        <w:t>J</w:t>
      </w:r>
      <w:r w:rsidR="00FF2370">
        <w:rPr>
          <w:sz w:val="24"/>
          <w:szCs w:val="24"/>
        </w:rPr>
        <w:t>ul</w:t>
      </w:r>
      <w:r w:rsidR="004133FE" w:rsidRPr="004133FE">
        <w:rPr>
          <w:sz w:val="24"/>
          <w:szCs w:val="24"/>
        </w:rPr>
        <w:t>y 1, 2018</w:t>
      </w:r>
      <w:r w:rsidR="002075AE" w:rsidRPr="004133FE">
        <w:rPr>
          <w:sz w:val="24"/>
          <w:szCs w:val="24"/>
        </w:rPr>
        <w:t xml:space="preserve"> – Amended </w:t>
      </w:r>
      <w:r w:rsidR="00FF2370">
        <w:rPr>
          <w:sz w:val="24"/>
          <w:szCs w:val="24"/>
        </w:rPr>
        <w:t>Regulation</w:t>
      </w:r>
      <w:r w:rsidR="002075AE" w:rsidRPr="004133FE">
        <w:rPr>
          <w:sz w:val="24"/>
          <w:szCs w:val="24"/>
        </w:rPr>
        <w:t xml:space="preserve"> </w:t>
      </w:r>
    </w:p>
    <w:p w:rsidR="00DF244C" w:rsidRDefault="00DF244C" w:rsidP="00684F17">
      <w:pPr>
        <w:rPr>
          <w:b/>
          <w:sz w:val="24"/>
          <w:szCs w:val="24"/>
          <w:u w:val="single"/>
        </w:rPr>
      </w:pPr>
    </w:p>
    <w:p w:rsidR="00684F17" w:rsidRPr="004133FE" w:rsidRDefault="00FF2370" w:rsidP="00684F17">
      <w:pPr>
        <w:rPr>
          <w:b/>
          <w:sz w:val="24"/>
          <w:szCs w:val="24"/>
          <w:u w:val="single"/>
        </w:rPr>
      </w:pPr>
      <w:r>
        <w:rPr>
          <w:b/>
          <w:sz w:val="24"/>
          <w:szCs w:val="24"/>
          <w:u w:val="single"/>
        </w:rPr>
        <w:t>Mississippi</w:t>
      </w:r>
      <w:r w:rsidR="00684F17" w:rsidRPr="004133FE">
        <w:rPr>
          <w:b/>
          <w:sz w:val="24"/>
          <w:szCs w:val="24"/>
          <w:u w:val="single"/>
        </w:rPr>
        <w:t xml:space="preserve"> – </w:t>
      </w:r>
      <w:r w:rsidR="004133FE">
        <w:rPr>
          <w:b/>
          <w:sz w:val="24"/>
          <w:szCs w:val="24"/>
          <w:u w:val="single"/>
        </w:rPr>
        <w:t>Teams</w:t>
      </w:r>
    </w:p>
    <w:p w:rsidR="004133FE" w:rsidRDefault="00071BF7" w:rsidP="00684F17">
      <w:pPr>
        <w:rPr>
          <w:sz w:val="24"/>
          <w:szCs w:val="24"/>
        </w:rPr>
      </w:pPr>
      <w:hyperlink r:id="rId10" w:history="1">
        <w:r w:rsidR="00FF2370">
          <w:rPr>
            <w:rStyle w:val="Hyperlink"/>
            <w:sz w:val="24"/>
            <w:szCs w:val="24"/>
          </w:rPr>
          <w:t>Miss. Reg. Part 1601 Ch. 3 Rule 3.5 (2018)</w:t>
        </w:r>
      </w:hyperlink>
    </w:p>
    <w:p w:rsidR="00210287" w:rsidRPr="00210287" w:rsidRDefault="00210287" w:rsidP="00210287">
      <w:pPr>
        <w:jc w:val="both"/>
        <w:rPr>
          <w:sz w:val="24"/>
          <w:szCs w:val="24"/>
        </w:rPr>
      </w:pPr>
      <w:r w:rsidRPr="00210287">
        <w:rPr>
          <w:sz w:val="24"/>
          <w:szCs w:val="24"/>
        </w:rPr>
        <w:t>To qualify as a “Real Estate Team or Group,” licensees must be working together under the direct supervision of the same Principal Broker. Principal Brokers must register each Team with the Real Estate Commission. All teams must appoint a Broker Associate with a minimum of one year</w:t>
      </w:r>
      <w:r>
        <w:rPr>
          <w:sz w:val="24"/>
          <w:szCs w:val="24"/>
        </w:rPr>
        <w:t>’</w:t>
      </w:r>
      <w:r w:rsidRPr="00210287">
        <w:rPr>
          <w:sz w:val="24"/>
          <w:szCs w:val="24"/>
        </w:rPr>
        <w:t>s real estate experience to act as Team Leader. The Team Leader will have supervisory responsibility over the Team members</w:t>
      </w:r>
      <w:r>
        <w:rPr>
          <w:sz w:val="24"/>
          <w:szCs w:val="24"/>
        </w:rPr>
        <w:t>,</w:t>
      </w:r>
      <w:r w:rsidRPr="00210287">
        <w:rPr>
          <w:sz w:val="24"/>
          <w:szCs w:val="24"/>
        </w:rPr>
        <w:t xml:space="preserve"> Team Leaders may be subject to disciplinary action for violations by Team members under their supervision. </w:t>
      </w:r>
    </w:p>
    <w:p w:rsidR="00FF2370" w:rsidRPr="004133FE" w:rsidRDefault="00FF2370" w:rsidP="00FF2370">
      <w:pPr>
        <w:rPr>
          <w:sz w:val="24"/>
          <w:szCs w:val="24"/>
        </w:rPr>
      </w:pPr>
      <w:r w:rsidRPr="004133FE">
        <w:rPr>
          <w:sz w:val="24"/>
          <w:szCs w:val="24"/>
        </w:rPr>
        <w:t>Effective Date:  J</w:t>
      </w:r>
      <w:r>
        <w:rPr>
          <w:sz w:val="24"/>
          <w:szCs w:val="24"/>
        </w:rPr>
        <w:t>ul</w:t>
      </w:r>
      <w:r w:rsidRPr="004133FE">
        <w:rPr>
          <w:sz w:val="24"/>
          <w:szCs w:val="24"/>
        </w:rPr>
        <w:t xml:space="preserve">y 1, 2018 – Amended </w:t>
      </w:r>
      <w:r>
        <w:rPr>
          <w:sz w:val="24"/>
          <w:szCs w:val="24"/>
        </w:rPr>
        <w:t>Regulation</w:t>
      </w:r>
      <w:r w:rsidRPr="004133FE">
        <w:rPr>
          <w:sz w:val="24"/>
          <w:szCs w:val="24"/>
        </w:rPr>
        <w:t xml:space="preserve"> </w:t>
      </w:r>
    </w:p>
    <w:p w:rsidR="00684F17" w:rsidRPr="004133FE" w:rsidRDefault="00684F17" w:rsidP="00684F17">
      <w:pPr>
        <w:rPr>
          <w:sz w:val="24"/>
          <w:szCs w:val="24"/>
        </w:rPr>
      </w:pPr>
    </w:p>
    <w:p w:rsidR="00684F17" w:rsidRPr="004133FE" w:rsidRDefault="00210287" w:rsidP="00684F17">
      <w:pPr>
        <w:rPr>
          <w:b/>
          <w:sz w:val="24"/>
          <w:szCs w:val="24"/>
          <w:u w:val="single"/>
        </w:rPr>
      </w:pPr>
      <w:r>
        <w:rPr>
          <w:b/>
          <w:sz w:val="24"/>
          <w:szCs w:val="24"/>
          <w:u w:val="single"/>
        </w:rPr>
        <w:t>New Mexico</w:t>
      </w:r>
      <w:r w:rsidR="00684F17" w:rsidRPr="004133FE">
        <w:rPr>
          <w:b/>
          <w:sz w:val="24"/>
          <w:szCs w:val="24"/>
          <w:u w:val="single"/>
        </w:rPr>
        <w:t xml:space="preserve"> – </w:t>
      </w:r>
      <w:r>
        <w:rPr>
          <w:b/>
          <w:sz w:val="24"/>
          <w:szCs w:val="24"/>
          <w:u w:val="single"/>
        </w:rPr>
        <w:t>Disclosure</w:t>
      </w:r>
    </w:p>
    <w:p w:rsidR="00210287" w:rsidRPr="00210287" w:rsidRDefault="00071BF7" w:rsidP="00684F17">
      <w:pPr>
        <w:rPr>
          <w:sz w:val="24"/>
          <w:szCs w:val="24"/>
        </w:rPr>
      </w:pPr>
      <w:hyperlink r:id="rId11" w:history="1">
        <w:r w:rsidR="00210287" w:rsidRPr="00210287">
          <w:rPr>
            <w:rStyle w:val="Hyperlink"/>
            <w:sz w:val="24"/>
            <w:szCs w:val="24"/>
          </w:rPr>
          <w:t>N.M. Admin. Code tit. 16, § 61.19.8 (2018)</w:t>
        </w:r>
      </w:hyperlink>
    </w:p>
    <w:p w:rsidR="00684F17" w:rsidRPr="00210287" w:rsidRDefault="00210287" w:rsidP="00684F17">
      <w:pPr>
        <w:rPr>
          <w:sz w:val="24"/>
          <w:szCs w:val="24"/>
        </w:rPr>
      </w:pPr>
      <w:r w:rsidRPr="00210287">
        <w:rPr>
          <w:sz w:val="24"/>
          <w:szCs w:val="24"/>
        </w:rPr>
        <w:lastRenderedPageBreak/>
        <w:t>This amended regulation requires brokers to disclose any written brokerage agreements with any party to a transaction.</w:t>
      </w:r>
    </w:p>
    <w:p w:rsidR="00210287" w:rsidRDefault="00210287" w:rsidP="00210287">
      <w:pPr>
        <w:rPr>
          <w:sz w:val="24"/>
          <w:szCs w:val="24"/>
        </w:rPr>
      </w:pPr>
      <w:r w:rsidRPr="00210287">
        <w:rPr>
          <w:sz w:val="24"/>
          <w:szCs w:val="24"/>
        </w:rPr>
        <w:t xml:space="preserve">Effective Date:  January 1, 2018 – Amended Regulation </w:t>
      </w:r>
    </w:p>
    <w:p w:rsidR="00210287" w:rsidRPr="00210287" w:rsidRDefault="00210287" w:rsidP="00210287">
      <w:pPr>
        <w:rPr>
          <w:sz w:val="24"/>
          <w:szCs w:val="24"/>
        </w:rPr>
      </w:pPr>
    </w:p>
    <w:p w:rsidR="00822204" w:rsidRPr="00822204" w:rsidRDefault="00C5204C" w:rsidP="00822204">
      <w:pPr>
        <w:rPr>
          <w:b/>
          <w:sz w:val="24"/>
          <w:szCs w:val="24"/>
          <w:u w:val="single"/>
        </w:rPr>
      </w:pPr>
      <w:r>
        <w:rPr>
          <w:b/>
          <w:sz w:val="24"/>
          <w:szCs w:val="24"/>
          <w:u w:val="single"/>
        </w:rPr>
        <w:t>Virginia</w:t>
      </w:r>
      <w:r w:rsidR="00822204" w:rsidRPr="00822204">
        <w:rPr>
          <w:b/>
          <w:sz w:val="24"/>
          <w:szCs w:val="24"/>
          <w:u w:val="single"/>
        </w:rPr>
        <w:t xml:space="preserve"> – </w:t>
      </w:r>
      <w:r>
        <w:rPr>
          <w:b/>
          <w:sz w:val="24"/>
          <w:szCs w:val="24"/>
          <w:u w:val="single"/>
        </w:rPr>
        <w:t>Real Estate Teams</w:t>
      </w:r>
    </w:p>
    <w:p w:rsidR="00822204" w:rsidRPr="00822204" w:rsidRDefault="00071BF7" w:rsidP="00822204">
      <w:pPr>
        <w:rPr>
          <w:sz w:val="24"/>
          <w:szCs w:val="24"/>
        </w:rPr>
      </w:pPr>
      <w:hyperlink r:id="rId12" w:history="1">
        <w:r w:rsidR="000E1131">
          <w:rPr>
            <w:rStyle w:val="Hyperlink"/>
            <w:sz w:val="24"/>
            <w:szCs w:val="24"/>
          </w:rPr>
          <w:t>Va. Code §§ 54.1-2100, 54.1-2101, 54.1-2106.1, and 54.1-2110.1 (2018)</w:t>
        </w:r>
      </w:hyperlink>
    </w:p>
    <w:p w:rsidR="00822204" w:rsidRPr="000E1131" w:rsidRDefault="000E1131" w:rsidP="000E1131">
      <w:pPr>
        <w:jc w:val="both"/>
        <w:rPr>
          <w:sz w:val="24"/>
          <w:szCs w:val="24"/>
        </w:rPr>
      </w:pPr>
      <w:r w:rsidRPr="000E1131">
        <w:rPr>
          <w:sz w:val="24"/>
          <w:szCs w:val="24"/>
        </w:rPr>
        <w:t>Regulation of real estate teams, and duties of the supervising broker. Teams must obtain a business entity salesperson’s license before operating as a team.</w:t>
      </w:r>
    </w:p>
    <w:p w:rsidR="000E1131" w:rsidRPr="000E1131" w:rsidRDefault="000E1131" w:rsidP="000E1131">
      <w:pPr>
        <w:jc w:val="both"/>
        <w:rPr>
          <w:sz w:val="24"/>
          <w:szCs w:val="24"/>
        </w:rPr>
      </w:pPr>
      <w:r w:rsidRPr="000E1131">
        <w:rPr>
          <w:sz w:val="24"/>
          <w:szCs w:val="24"/>
        </w:rPr>
        <w:t xml:space="preserve">Effective Date:  January 1, 2019 – Amended Statutes </w:t>
      </w:r>
    </w:p>
    <w:p w:rsidR="000E1131" w:rsidRPr="00210287" w:rsidRDefault="000E1131" w:rsidP="000E1131">
      <w:pPr>
        <w:rPr>
          <w:sz w:val="24"/>
          <w:szCs w:val="24"/>
        </w:rPr>
      </w:pPr>
    </w:p>
    <w:p w:rsidR="00822204" w:rsidRPr="00C5204C" w:rsidRDefault="00C5204C" w:rsidP="00822204">
      <w:pPr>
        <w:rPr>
          <w:b/>
          <w:sz w:val="24"/>
          <w:szCs w:val="24"/>
          <w:u w:val="single"/>
        </w:rPr>
      </w:pPr>
      <w:r w:rsidRPr="00C5204C">
        <w:rPr>
          <w:b/>
          <w:sz w:val="24"/>
          <w:szCs w:val="24"/>
          <w:u w:val="single"/>
        </w:rPr>
        <w:t>Virginia</w:t>
      </w:r>
      <w:r w:rsidR="00822204" w:rsidRPr="00C5204C">
        <w:rPr>
          <w:b/>
          <w:sz w:val="24"/>
          <w:szCs w:val="24"/>
          <w:u w:val="single"/>
        </w:rPr>
        <w:t xml:space="preserve"> – Definition of “Breach of Fiduciary Duty”</w:t>
      </w:r>
    </w:p>
    <w:p w:rsidR="00822204" w:rsidRPr="00C5204C" w:rsidRDefault="00071BF7" w:rsidP="00822204">
      <w:pPr>
        <w:rPr>
          <w:sz w:val="24"/>
          <w:szCs w:val="24"/>
        </w:rPr>
      </w:pPr>
      <w:hyperlink r:id="rId13" w:history="1">
        <w:r w:rsidR="00C5204C">
          <w:rPr>
            <w:rStyle w:val="Hyperlink"/>
            <w:sz w:val="24"/>
            <w:szCs w:val="24"/>
          </w:rPr>
          <w:t>Va. Code § 54.1-2101.1 (2018)</w:t>
        </w:r>
      </w:hyperlink>
    </w:p>
    <w:p w:rsidR="00C5204C" w:rsidRPr="00C5204C" w:rsidRDefault="001D3AB9" w:rsidP="00C5204C">
      <w:pPr>
        <w:rPr>
          <w:sz w:val="24"/>
          <w:szCs w:val="24"/>
        </w:rPr>
      </w:pPr>
      <w:r w:rsidRPr="00C5204C">
        <w:rPr>
          <w:sz w:val="24"/>
          <w:szCs w:val="24"/>
        </w:rPr>
        <w:t xml:space="preserve">As amended, the law states that it is not a breach of </w:t>
      </w:r>
      <w:r w:rsidR="00C5204C" w:rsidRPr="00C5204C">
        <w:rPr>
          <w:sz w:val="24"/>
          <w:szCs w:val="24"/>
        </w:rPr>
        <w:t>fiduciary duty for a licensee to obtain a translation of real estate documents for a client. No fee may be charged for procuring a translation.</w:t>
      </w:r>
    </w:p>
    <w:p w:rsidR="001D3AB9" w:rsidRPr="00C5204C" w:rsidRDefault="001D3AB9" w:rsidP="001D3AB9">
      <w:pPr>
        <w:rPr>
          <w:sz w:val="24"/>
          <w:szCs w:val="24"/>
        </w:rPr>
      </w:pPr>
      <w:r w:rsidRPr="00C5204C">
        <w:rPr>
          <w:sz w:val="24"/>
          <w:szCs w:val="24"/>
        </w:rPr>
        <w:t xml:space="preserve">Effective Date:  </w:t>
      </w:r>
      <w:r w:rsidR="00C5204C">
        <w:rPr>
          <w:sz w:val="24"/>
          <w:szCs w:val="24"/>
        </w:rPr>
        <w:t>July</w:t>
      </w:r>
      <w:r w:rsidRPr="00C5204C">
        <w:rPr>
          <w:sz w:val="24"/>
          <w:szCs w:val="24"/>
        </w:rPr>
        <w:t xml:space="preserve"> 1, 201</w:t>
      </w:r>
      <w:r w:rsidR="00C5204C">
        <w:rPr>
          <w:sz w:val="24"/>
          <w:szCs w:val="24"/>
        </w:rPr>
        <w:t>8</w:t>
      </w:r>
      <w:r w:rsidRPr="00C5204C">
        <w:rPr>
          <w:sz w:val="24"/>
          <w:szCs w:val="24"/>
        </w:rPr>
        <w:t xml:space="preserve"> – Amended Statute</w:t>
      </w:r>
    </w:p>
    <w:p w:rsidR="00822204" w:rsidRPr="00C5204C" w:rsidRDefault="00822204" w:rsidP="00822204">
      <w:pPr>
        <w:rPr>
          <w:sz w:val="24"/>
          <w:szCs w:val="24"/>
        </w:rPr>
      </w:pPr>
    </w:p>
    <w:sectPr w:rsidR="00822204" w:rsidRPr="00C5204C" w:rsidSect="00364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0A"/>
    <w:rsid w:val="000414D3"/>
    <w:rsid w:val="00066D74"/>
    <w:rsid w:val="00071BF7"/>
    <w:rsid w:val="000809BA"/>
    <w:rsid w:val="000A32D3"/>
    <w:rsid w:val="000E1131"/>
    <w:rsid w:val="000F28DF"/>
    <w:rsid w:val="00174A0A"/>
    <w:rsid w:val="001D3AB9"/>
    <w:rsid w:val="002075AE"/>
    <w:rsid w:val="00210287"/>
    <w:rsid w:val="002163B7"/>
    <w:rsid w:val="00237BB9"/>
    <w:rsid w:val="002422F3"/>
    <w:rsid w:val="00294513"/>
    <w:rsid w:val="002D1D8C"/>
    <w:rsid w:val="00315D33"/>
    <w:rsid w:val="0034587D"/>
    <w:rsid w:val="00364E50"/>
    <w:rsid w:val="00383E4D"/>
    <w:rsid w:val="003A36A8"/>
    <w:rsid w:val="004133FE"/>
    <w:rsid w:val="00506E29"/>
    <w:rsid w:val="00535B16"/>
    <w:rsid w:val="00547113"/>
    <w:rsid w:val="00595AEF"/>
    <w:rsid w:val="005C46B8"/>
    <w:rsid w:val="005E4B63"/>
    <w:rsid w:val="005F2232"/>
    <w:rsid w:val="006077B2"/>
    <w:rsid w:val="006123AB"/>
    <w:rsid w:val="0066781B"/>
    <w:rsid w:val="00684F17"/>
    <w:rsid w:val="006C2C51"/>
    <w:rsid w:val="007C540E"/>
    <w:rsid w:val="00822204"/>
    <w:rsid w:val="008356B8"/>
    <w:rsid w:val="00842AE0"/>
    <w:rsid w:val="00843D0E"/>
    <w:rsid w:val="008E7147"/>
    <w:rsid w:val="009521A8"/>
    <w:rsid w:val="00A1643A"/>
    <w:rsid w:val="00A71697"/>
    <w:rsid w:val="00B04FDB"/>
    <w:rsid w:val="00B075B6"/>
    <w:rsid w:val="00B5378A"/>
    <w:rsid w:val="00B80EB2"/>
    <w:rsid w:val="00BC3A41"/>
    <w:rsid w:val="00BD263E"/>
    <w:rsid w:val="00C037DC"/>
    <w:rsid w:val="00C11EA7"/>
    <w:rsid w:val="00C5204C"/>
    <w:rsid w:val="00C57579"/>
    <w:rsid w:val="00C923F4"/>
    <w:rsid w:val="00CC0445"/>
    <w:rsid w:val="00CC52C2"/>
    <w:rsid w:val="00D97B04"/>
    <w:rsid w:val="00DA58E3"/>
    <w:rsid w:val="00DB710A"/>
    <w:rsid w:val="00DD7D2D"/>
    <w:rsid w:val="00DE639A"/>
    <w:rsid w:val="00DF244C"/>
    <w:rsid w:val="00E6635A"/>
    <w:rsid w:val="00E72FFE"/>
    <w:rsid w:val="00E75130"/>
    <w:rsid w:val="00E97ABF"/>
    <w:rsid w:val="00EB39CF"/>
    <w:rsid w:val="00EE38FC"/>
    <w:rsid w:val="00FD609F"/>
    <w:rsid w:val="00FD6AAA"/>
    <w:rsid w:val="00FF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D0A10-0A74-46DC-B964-27729106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C51"/>
    <w:rPr>
      <w:color w:val="0000FF" w:themeColor="hyperlink"/>
      <w:u w:val="single"/>
    </w:rPr>
  </w:style>
  <w:style w:type="character" w:styleId="FollowedHyperlink">
    <w:name w:val="FollowedHyperlink"/>
    <w:basedOn w:val="DefaultParagraphFont"/>
    <w:uiPriority w:val="99"/>
    <w:semiHidden/>
    <w:unhideWhenUsed/>
    <w:rsid w:val="00C11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ks.gov/pubs/register/2018/Vol_37_No_09_March_1_2018_pages-167-186.pdf" TargetMode="External"/><Relationship Id="rId13" Type="http://schemas.openxmlformats.org/officeDocument/2006/relationships/hyperlink" Target="https://lis.virginia.gov/cgi-bin/legp604.exe?181+ful+CHAP0039" TargetMode="External"/><Relationship Id="rId3" Type="http://schemas.openxmlformats.org/officeDocument/2006/relationships/settings" Target="settings.xml"/><Relationship Id="rId7" Type="http://schemas.openxmlformats.org/officeDocument/2006/relationships/hyperlink" Target="http://www.sos.ks.gov/pubs/register/2018/Vol_37_No_09_March_1_2018_pages-167-186.pdf" TargetMode="External"/><Relationship Id="rId12" Type="http://schemas.openxmlformats.org/officeDocument/2006/relationships/hyperlink" Target="https://lis.virginia.gov/cgi-bin/legp604.exe?181+ful+CHAP02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s.ks.gov/pubs/register/2018/Vol_37_No_09_March_1_2018_pages-167-186.pdf" TargetMode="External"/><Relationship Id="rId11" Type="http://schemas.openxmlformats.org/officeDocument/2006/relationships/hyperlink" Target="http://www.rld.state.nm.us/uploads/files/00%20Rule%20Changes%202017%20Clean%20Copy%20(2).pdf" TargetMode="External"/><Relationship Id="rId5" Type="http://schemas.openxmlformats.org/officeDocument/2006/relationships/hyperlink" Target="https://www.legis.iowa.gov/docs/iac/rule/03-28-2018.193E.14.1.pdf" TargetMode="External"/><Relationship Id="rId15" Type="http://schemas.openxmlformats.org/officeDocument/2006/relationships/theme" Target="theme/theme1.xml"/><Relationship Id="rId10" Type="http://schemas.openxmlformats.org/officeDocument/2006/relationships/hyperlink" Target="http://www.mrec.ms.gov/docs/MREC_NOTIFICATIONS_TEAMGUIDELINES3.5.pdf" TargetMode="External"/><Relationship Id="rId4" Type="http://schemas.openxmlformats.org/officeDocument/2006/relationships/webSettings" Target="webSettings.xml"/><Relationship Id="rId9" Type="http://schemas.openxmlformats.org/officeDocument/2006/relationships/hyperlink" Target="http://www.mrec.ms.gov/docs/MREC_NOTIFICATIONS_Advertising_Rule3.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0ADE-E2CA-4B95-91D0-A7DF52D9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Menard</dc:creator>
  <cp:lastModifiedBy>Dakota Bender</cp:lastModifiedBy>
  <cp:revision>2</cp:revision>
  <dcterms:created xsi:type="dcterms:W3CDTF">2018-04-26T19:26:00Z</dcterms:created>
  <dcterms:modified xsi:type="dcterms:W3CDTF">2018-04-26T19:26:00Z</dcterms:modified>
</cp:coreProperties>
</file>