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5F" w:rsidRPr="002D4583" w:rsidRDefault="0097195F" w:rsidP="0097195F">
      <w:pPr>
        <w:pStyle w:val="MainSubhead"/>
        <w:ind w:left="418" w:hanging="418"/>
      </w:pPr>
      <w:bookmarkStart w:id="0" w:name="_GoBack"/>
      <w:bookmarkEnd w:id="0"/>
      <w:r w:rsidRPr="002D4583">
        <w:t xml:space="preserve">E. Model Bylaws for a Multiple Listing Service Separately Incorporated but Wholly-owned by an Association of </w:t>
      </w:r>
      <w:r>
        <w:t>Realtors</w:t>
      </w:r>
      <w:r w:rsidRPr="002D4583">
        <w:t>®*</w:t>
      </w:r>
    </w:p>
    <w:p w:rsidR="0097195F" w:rsidRPr="002D4583" w:rsidRDefault="0097195F" w:rsidP="0097195F">
      <w:pPr>
        <w:pStyle w:val="SmallerSubhead"/>
        <w:outlineLvl w:val="0"/>
      </w:pPr>
      <w:r w:rsidRPr="002D4583">
        <w:t xml:space="preserve">Article </w:t>
      </w:r>
      <w:proofErr w:type="gramStart"/>
      <w:r w:rsidRPr="002D4583">
        <w:t>1  Name</w:t>
      </w:r>
      <w:proofErr w:type="gramEnd"/>
    </w:p>
    <w:p w:rsidR="0097195F" w:rsidRPr="002D4583" w:rsidRDefault="0097195F" w:rsidP="0097195F">
      <w:r w:rsidRPr="002D4583">
        <w:t xml:space="preserve">The name of this organization shall be the Multiple Listing Service of the _____ Association of </w:t>
      </w:r>
      <w:r>
        <w:t>Realtors</w:t>
      </w:r>
      <w:r w:rsidRPr="002D4583">
        <w:t xml:space="preserve">®, Inc., hereinafter referred to as the service, all the shares of stock of which are solely and wholly-owned by the _____ Association of </w:t>
      </w:r>
      <w:r>
        <w:t>Realtors</w:t>
      </w:r>
      <w:r w:rsidRPr="002D4583">
        <w:t xml:space="preserve">®. </w:t>
      </w:r>
      <w:r w:rsidRPr="002B478C">
        <w:rPr>
          <w:b/>
          <w:color w:val="FF0000"/>
        </w:rPr>
        <w:t>M</w:t>
      </w:r>
    </w:p>
    <w:p w:rsidR="0097195F" w:rsidRPr="002D4583" w:rsidRDefault="0097195F" w:rsidP="0097195F">
      <w:pPr>
        <w:pStyle w:val="SmallerSubhead"/>
        <w:outlineLvl w:val="0"/>
      </w:pPr>
      <w:r w:rsidRPr="002D4583">
        <w:t xml:space="preserve">Article </w:t>
      </w:r>
      <w:proofErr w:type="gramStart"/>
      <w:r w:rsidRPr="002D4583">
        <w:t>2  Purpose</w:t>
      </w:r>
      <w:proofErr w:type="gramEnd"/>
    </w:p>
    <w:p w:rsidR="0097195F" w:rsidRPr="002D4583" w:rsidRDefault="0097195F" w:rsidP="0097195F">
      <w:r w:rsidRPr="002D4583">
        <w:t xml:space="preserve">A multiple listing service is a means by which authorized participants make blanket unilateral offers of compensation to other participants (acting as subagents, buyer agents, or in other agency or </w:t>
      </w:r>
      <w:proofErr w:type="spellStart"/>
      <w:r w:rsidRPr="002D4583">
        <w:t>nonagency</w:t>
      </w:r>
      <w:proofErr w:type="spellEnd"/>
      <w:r w:rsidRPr="002D4583">
        <w:t xml:space="preserve">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the sale (or lease). </w:t>
      </w:r>
      <w:r w:rsidRPr="002B478C">
        <w:rPr>
          <w:i/>
        </w:rPr>
        <w:t>(Amended 11/04)</w:t>
      </w:r>
      <w:r w:rsidRPr="002D4583">
        <w:t xml:space="preserve"> </w:t>
      </w:r>
      <w:r w:rsidRPr="002B478C">
        <w:rPr>
          <w:b/>
          <w:color w:val="FF0000"/>
        </w:rPr>
        <w:t>M</w:t>
      </w:r>
    </w:p>
    <w:p w:rsidR="0097195F" w:rsidRPr="002D4583" w:rsidRDefault="0097195F" w:rsidP="0097195F">
      <w:pPr>
        <w:pStyle w:val="SmallerSubhead"/>
        <w:outlineLvl w:val="0"/>
      </w:pPr>
      <w:r w:rsidRPr="002D4583">
        <w:t xml:space="preserve">Article </w:t>
      </w:r>
      <w:proofErr w:type="gramStart"/>
      <w:r w:rsidRPr="002D4583">
        <w:t>3  Service</w:t>
      </w:r>
      <w:proofErr w:type="gramEnd"/>
      <w:r w:rsidRPr="002D4583">
        <w:t xml:space="preserve"> Area</w:t>
      </w:r>
    </w:p>
    <w:p w:rsidR="00370C15" w:rsidRPr="00370C15" w:rsidRDefault="00370C15" w:rsidP="00370C15">
      <w:pPr>
        <w:rPr>
          <w:iCs/>
        </w:rPr>
      </w:pPr>
      <w:r w:rsidRPr="00370C15">
        <w:rPr>
          <w:iCs/>
        </w:rPr>
        <w:t>The service area of the MLS shall be determined by the MLS Board of Directors. M</w:t>
      </w:r>
    </w:p>
    <w:p w:rsidR="0097195F" w:rsidRPr="002D4583" w:rsidRDefault="00370C15" w:rsidP="0097195F">
      <w:r w:rsidRPr="00370C15">
        <w:rPr>
          <w:iCs/>
        </w:rPr>
        <w:t>Note: MLSs are encouraged to establish service areas that encompass natural markets and to periodically reexamine such boundaries.  An MLS is not precluded from establishing and maintaining an MLS service area that exceeds the parent association(s) jurisdiction</w:t>
      </w:r>
      <w:r w:rsidRPr="00370C15">
        <w:rPr>
          <w:i/>
          <w:iCs/>
        </w:rPr>
        <w:t xml:space="preserve">. </w:t>
      </w:r>
      <w:r w:rsidR="008B1D69">
        <w:rPr>
          <w:i/>
          <w:iCs/>
        </w:rPr>
        <w:t>(Amended 1/18)</w:t>
      </w:r>
      <w:r w:rsidRPr="00370C15">
        <w:rPr>
          <w:i/>
          <w:iCs/>
        </w:rPr>
        <w:t>  </w:t>
      </w:r>
      <w:r w:rsidR="0097195F" w:rsidRPr="002B478C">
        <w:rPr>
          <w:b/>
          <w:color w:val="FF0000"/>
        </w:rPr>
        <w:t>M</w:t>
      </w:r>
    </w:p>
    <w:p w:rsidR="0097195F" w:rsidRPr="002D4583" w:rsidRDefault="0097195F" w:rsidP="0097195F">
      <w:pPr>
        <w:pStyle w:val="SmallerSubhead"/>
        <w:outlineLvl w:val="0"/>
      </w:pPr>
      <w:r w:rsidRPr="002D4583">
        <w:t xml:space="preserve">Article </w:t>
      </w:r>
      <w:proofErr w:type="gramStart"/>
      <w:r w:rsidRPr="002D4583">
        <w:t>4  Participation</w:t>
      </w:r>
      <w:proofErr w:type="gramEnd"/>
      <w:r w:rsidRPr="002D4583">
        <w:t xml:space="preserve"> Defined</w:t>
      </w:r>
    </w:p>
    <w:p w:rsidR="0097195F" w:rsidRPr="002D4583" w:rsidRDefault="0097195F" w:rsidP="0097195F">
      <w:r w:rsidRPr="002D4583">
        <w:t xml:space="preserve">Any </w:t>
      </w:r>
      <w:r>
        <w:t>Realtor</w:t>
      </w:r>
      <w:r w:rsidRPr="002D4583">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The </w:t>
      </w:r>
      <w:r>
        <w:t>Realtor</w:t>
      </w:r>
      <w:r w:rsidRPr="002D4583">
        <w:t>® principal of any firm, partnership, corporation, or the branch office manager designated by said firm, partnership, or corporation as the participant shall have all rights, benefits, and privileges of the service, and shall accept all obligations to the service for the participant’s firm, partnership, or corporation, and for compliance with the bylaws and rules and regulations of the service by all persons affiliated with the participant who utilize the service</w:t>
      </w:r>
      <w:r w:rsidRPr="002B478C">
        <w:rPr>
          <w:i/>
        </w:rPr>
        <w:t>. (Amended 11/08)</w:t>
      </w:r>
    </w:p>
    <w:p w:rsidR="0097195F" w:rsidRPr="002D4583" w:rsidRDefault="0097195F" w:rsidP="0097195F">
      <w:pPr>
        <w:pStyle w:val="Footnote"/>
      </w:pPr>
      <w:r w:rsidRPr="002D4583">
        <w:lastRenderedPageBreak/>
        <w:t xml:space="preserve">*These model bylaws for a multiple listing service, separately incorporated but wholly-owned by an association of </w:t>
      </w:r>
      <w:r>
        <w:t>Realtors</w:t>
      </w:r>
      <w:r w:rsidRPr="002D4583">
        <w:t>®, should not be adopted without review and consultation with association legal counsel to ensure that they comply with applicable state law pertaining to corporations within the state, or are appropriately modified to comply with the law.</w:t>
      </w:r>
    </w:p>
    <w:p w:rsidR="0097195F" w:rsidRPr="002D4583" w:rsidRDefault="0097195F" w:rsidP="0097195F">
      <w:pPr>
        <w:pStyle w:val="Footnote"/>
      </w:pPr>
      <w:r w:rsidRPr="002D4583">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2B478C">
        <w:rPr>
          <w:i/>
        </w:rPr>
        <w:t>(Amended 11/96)</w:t>
      </w:r>
    </w:p>
    <w:p w:rsidR="0097195F" w:rsidRPr="002D4583" w:rsidRDefault="0097195F" w:rsidP="0097195F">
      <w:pPr>
        <w:pStyle w:val="Footnote"/>
      </w:pPr>
      <w:r w:rsidRPr="002D4583">
        <w:t xml:space="preserve">Associations are not required to establish prerequisites for MLS participation beyond holding </w:t>
      </w:r>
      <w:r>
        <w:t>Realtor</w:t>
      </w:r>
      <w:r w:rsidRPr="002D4583">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2B478C">
        <w:rPr>
          <w:i/>
        </w:rPr>
        <w:t>(Adopted 2/94)</w:t>
      </w:r>
    </w:p>
    <w:p w:rsidR="0097195F" w:rsidRPr="002D4583" w:rsidRDefault="0097195F" w:rsidP="0097195F">
      <w:r w:rsidRPr="002D4583">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B2224F">
        <w:rPr>
          <w:i/>
        </w:rPr>
        <w:t>(Adopted 11/08)</w:t>
      </w:r>
    </w:p>
    <w:p w:rsidR="0097195F" w:rsidRPr="002D4583" w:rsidRDefault="0097195F" w:rsidP="0097195F">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2224F">
        <w:rPr>
          <w:i/>
        </w:rPr>
        <w:t>(Adopted 11/08)</w:t>
      </w:r>
      <w:r w:rsidRPr="002D4583">
        <w:t xml:space="preserve"> </w:t>
      </w:r>
      <w:r w:rsidRPr="00B2224F">
        <w:rPr>
          <w:b/>
          <w:color w:val="FF0000"/>
        </w:rPr>
        <w:t>M</w:t>
      </w:r>
    </w:p>
    <w:p w:rsidR="0097195F" w:rsidRPr="002D4583" w:rsidRDefault="0097195F" w:rsidP="0097195F">
      <w:r w:rsidRPr="00B2224F">
        <w:rPr>
          <w:b/>
          <w:color w:val="FF0000"/>
        </w:rPr>
        <w:lastRenderedPageBreak/>
        <w:t>Optional Provision for Establishing Nonmember Participatory Rights (Open MLS)*</w:t>
      </w:r>
      <w:r w:rsidRPr="002D4583">
        <w:t xml:space="preserve"> Participation in the service is also available to nonmember principals who meet the qualifications established in the association’s bylaws and MLS rules and regulations. However, under no circumstances is any individual or firm, regardless of membership status, entitled to multiple listing service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The nonmember principal of any firm, partnership, corporation, or the branch office manager designated by said firm, partnership, or corporation as the participant shall have only those rights,</w:t>
      </w:r>
      <w:r>
        <w:t xml:space="preserve"> </w:t>
      </w:r>
      <w:r w:rsidRPr="002D4583">
        <w:t>benefits, and privileges as specified by the service, and shall accept all obligations to</w:t>
      </w:r>
      <w:r>
        <w:t xml:space="preserve"> </w:t>
      </w:r>
      <w:r w:rsidRPr="002D4583">
        <w:t xml:space="preserve">the service for the participant’s firm, partnership, or corporation, and for compliance with the bylaws and rules and regulations of the service by all persons affiliated with the participant who utilize the service. </w:t>
      </w:r>
      <w:r w:rsidRPr="00B2224F">
        <w:rPr>
          <w:i/>
        </w:rPr>
        <w:t>(Amended 11/08)</w:t>
      </w:r>
    </w:p>
    <w:p w:rsidR="0097195F" w:rsidRPr="002D4583" w:rsidRDefault="0097195F" w:rsidP="0097195F">
      <w:pPr>
        <w:pStyle w:val="Footnote"/>
      </w:pPr>
      <w:r w:rsidRPr="002D4583">
        <w:t xml:space="preserve">*Only adopt this provision if the association’s MLS is open to nonmember participants (otherwise qualified individuals who do not hold </w:t>
      </w:r>
      <w:r>
        <w:t>Realtor</w:t>
      </w:r>
      <w:r w:rsidRPr="002D4583">
        <w:t>® membership anywhere).</w:t>
      </w:r>
    </w:p>
    <w:p w:rsidR="0097195F" w:rsidRPr="002D4583" w:rsidRDefault="0097195F" w:rsidP="0097195F">
      <w:r w:rsidRPr="002D4583">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B2224F">
        <w:rPr>
          <w:i/>
        </w:rPr>
        <w:t>(Adopted 11/08)</w:t>
      </w:r>
    </w:p>
    <w:p w:rsidR="0097195F" w:rsidRPr="002D4583" w:rsidRDefault="0097195F" w:rsidP="0097195F">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2224F">
        <w:rPr>
          <w:i/>
        </w:rPr>
        <w:t>(Adopted 11/08)</w:t>
      </w:r>
    </w:p>
    <w:p w:rsidR="0097195F" w:rsidRPr="002D4583" w:rsidRDefault="0097195F" w:rsidP="0097195F">
      <w:pPr>
        <w:pStyle w:val="Notenumber"/>
      </w:pPr>
      <w:r w:rsidRPr="00B2224F">
        <w:rPr>
          <w:b/>
        </w:rPr>
        <w:lastRenderedPageBreak/>
        <w:t>Note 1:</w:t>
      </w:r>
      <w:r w:rsidRPr="002D4583">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t>Realtors</w:t>
      </w:r>
      <w:r w:rsidRPr="002D4583">
        <w:t xml:space="preserve">®,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r w:rsidRPr="00B2224F">
        <w:rPr>
          <w:i/>
        </w:rPr>
        <w:t>(Amended 11/96)</w:t>
      </w:r>
    </w:p>
    <w:p w:rsidR="0097195F" w:rsidRPr="002D4583" w:rsidRDefault="0097195F" w:rsidP="0097195F">
      <w:pPr>
        <w:pStyle w:val="Notenumber"/>
      </w:pPr>
      <w:r w:rsidRPr="00B2224F">
        <w:rPr>
          <w:b/>
        </w:rPr>
        <w:t>Note 2:</w:t>
      </w:r>
      <w:r w:rsidRPr="002D4583">
        <w:t xml:space="preserve"> An association may also choose to have the membership committee consider the following when determining a nonmember applicant’s qualifications for MLS participation or membership:</w:t>
      </w:r>
    </w:p>
    <w:p w:rsidR="0097195F" w:rsidRPr="002D4583" w:rsidRDefault="0097195F" w:rsidP="0097195F">
      <w:pPr>
        <w:pStyle w:val="BulletReg"/>
        <w:ind w:left="893"/>
      </w:pPr>
      <w:r w:rsidRPr="002D4583">
        <w:t xml:space="preserve">• </w:t>
      </w:r>
      <w:proofErr w:type="gramStart"/>
      <w:r w:rsidRPr="002D4583">
        <w:t>all</w:t>
      </w:r>
      <w:proofErr w:type="gramEnd"/>
      <w:r w:rsidRPr="002D4583">
        <w:t xml:space="preserve"> final findings of Code of Ethics violations and violations of other membership duties in any other association within the past three (3) years</w:t>
      </w:r>
    </w:p>
    <w:p w:rsidR="0097195F" w:rsidRPr="002D4583" w:rsidRDefault="0097195F" w:rsidP="0097195F">
      <w:pPr>
        <w:pStyle w:val="BulletReg"/>
        <w:ind w:left="893"/>
      </w:pPr>
      <w:r w:rsidRPr="002D4583">
        <w:t>• pending ethics complaints (or hearings)</w:t>
      </w:r>
    </w:p>
    <w:p w:rsidR="0097195F" w:rsidRPr="002D4583" w:rsidRDefault="0097195F" w:rsidP="0097195F">
      <w:pPr>
        <w:pStyle w:val="BulletReg"/>
        <w:ind w:left="893"/>
      </w:pPr>
      <w:r w:rsidRPr="002D4583">
        <w:t xml:space="preserve">• </w:t>
      </w:r>
      <w:proofErr w:type="gramStart"/>
      <w:r w:rsidRPr="002D4583">
        <w:t>unsatisfied</w:t>
      </w:r>
      <w:proofErr w:type="gramEnd"/>
      <w:r w:rsidRPr="002D4583">
        <w:t xml:space="preserve"> discipline pending</w:t>
      </w:r>
    </w:p>
    <w:p w:rsidR="0097195F" w:rsidRPr="002D4583" w:rsidRDefault="0097195F" w:rsidP="0097195F">
      <w:pPr>
        <w:pStyle w:val="BulletReg"/>
        <w:ind w:left="893"/>
      </w:pPr>
      <w:r w:rsidRPr="002D4583">
        <w:t>• pending arbitration requests (or hearings)</w:t>
      </w:r>
    </w:p>
    <w:p w:rsidR="0097195F" w:rsidRPr="002D4583" w:rsidRDefault="0097195F" w:rsidP="0097195F">
      <w:pPr>
        <w:pStyle w:val="BulletReg"/>
        <w:ind w:left="893"/>
      </w:pPr>
      <w:r w:rsidRPr="002D4583">
        <w:t xml:space="preserve">• </w:t>
      </w:r>
      <w:proofErr w:type="gramStart"/>
      <w:r w:rsidRPr="002D4583">
        <w:t>unpaid</w:t>
      </w:r>
      <w:proofErr w:type="gramEnd"/>
      <w:r w:rsidRPr="002D4583">
        <w:t xml:space="preserve"> arbitration awards or unpaid financial obligations to this or any other association or association MLS </w:t>
      </w:r>
      <w:r w:rsidRPr="00B2224F">
        <w:rPr>
          <w:b/>
          <w:color w:val="FF0000"/>
        </w:rPr>
        <w:t>M</w:t>
      </w:r>
      <w:r w:rsidRPr="002D4583">
        <w:t xml:space="preserve"> </w:t>
      </w:r>
    </w:p>
    <w:p w:rsidR="0097195F" w:rsidRPr="002D4583" w:rsidRDefault="0097195F" w:rsidP="0097195F">
      <w:pPr>
        <w:pStyle w:val="SmallerSubhead"/>
        <w:outlineLvl w:val="0"/>
      </w:pPr>
      <w:r w:rsidRPr="002D4583">
        <w:t xml:space="preserve">Article </w:t>
      </w:r>
      <w:proofErr w:type="gramStart"/>
      <w:r w:rsidRPr="002D4583">
        <w:t>4.1  Application</w:t>
      </w:r>
      <w:proofErr w:type="gramEnd"/>
      <w:r w:rsidRPr="002D4583">
        <w:t xml:space="preserve"> for Participation</w:t>
      </w:r>
    </w:p>
    <w:p w:rsidR="0097195F" w:rsidRPr="002D4583" w:rsidRDefault="0097195F" w:rsidP="0097195F">
      <w:r w:rsidRPr="002D4583">
        <w:t xml:space="preserve">Application for participation shall be made in such manner and form as may be prescribed by the board of directors of the service and made available to any </w:t>
      </w:r>
      <w:r>
        <w:t>Realtor</w:t>
      </w:r>
      <w:r w:rsidRPr="002D4583">
        <w:t xml:space="preserve">® principal of this or any other association requesting it. The application form shall contain a signed statement agreeing to abide by these bylaws and any other applicable rules and regulations of the service as from time to time amended or adopted. </w:t>
      </w:r>
      <w:r w:rsidRPr="00B2224F">
        <w:rPr>
          <w:i/>
        </w:rPr>
        <w:t>(Amended 2/94)</w:t>
      </w:r>
      <w:r w:rsidRPr="002D4583">
        <w:t xml:space="preserve"> </w:t>
      </w:r>
      <w:r w:rsidRPr="00B2224F">
        <w:rPr>
          <w:b/>
          <w:color w:val="FF0000"/>
        </w:rPr>
        <w:t>M</w:t>
      </w:r>
    </w:p>
    <w:p w:rsidR="0097195F" w:rsidRPr="002D4583" w:rsidRDefault="0097195F" w:rsidP="0097195F">
      <w:pPr>
        <w:pStyle w:val="SmallerSubhead"/>
        <w:outlineLvl w:val="0"/>
      </w:pPr>
      <w:r w:rsidRPr="002D4583">
        <w:t xml:space="preserve">Article </w:t>
      </w:r>
      <w:proofErr w:type="gramStart"/>
      <w:r w:rsidRPr="002D4583">
        <w:t>4.2  Discontinuance</w:t>
      </w:r>
      <w:proofErr w:type="gramEnd"/>
      <w:r w:rsidRPr="002D4583">
        <w:t xml:space="preserve"> of Service</w:t>
      </w:r>
    </w:p>
    <w:p w:rsidR="0097195F" w:rsidRPr="002D4583" w:rsidRDefault="0097195F" w:rsidP="0097195F">
      <w:r w:rsidRPr="002D4583">
        <w:t xml:space="preserve">Participants of the service may discontinue the service by giving the service _____ days’ written notice and may reapply to the service after _____ months by making formal application in the manner prescribed for new applicants for participation provided all past dues and fees are fully paid. </w:t>
      </w:r>
      <w:r w:rsidRPr="00B2224F">
        <w:rPr>
          <w:b/>
          <w:color w:val="FF0000"/>
        </w:rPr>
        <w:t>M</w:t>
      </w:r>
    </w:p>
    <w:p w:rsidR="0097195F" w:rsidRPr="002D4583" w:rsidRDefault="0097195F" w:rsidP="0097195F">
      <w:pPr>
        <w:pStyle w:val="SmallerSubhead"/>
        <w:outlineLvl w:val="0"/>
      </w:pPr>
      <w:r w:rsidRPr="002D4583">
        <w:t xml:space="preserve">Article </w:t>
      </w:r>
      <w:proofErr w:type="gramStart"/>
      <w:r w:rsidRPr="002D4583">
        <w:t>4.3  Subscribers</w:t>
      </w:r>
      <w:proofErr w:type="gramEnd"/>
    </w:p>
    <w:p w:rsidR="0097195F" w:rsidRPr="002D4583" w:rsidRDefault="0097195F" w:rsidP="0097195F">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B2224F">
        <w:rPr>
          <w:i/>
        </w:rPr>
        <w:t>(Adopted 4/92)</w:t>
      </w:r>
      <w:r w:rsidRPr="002D4583">
        <w:t xml:space="preserve"> </w:t>
      </w:r>
      <w:r w:rsidRPr="00B2224F">
        <w:rPr>
          <w:b/>
          <w:color w:val="FF0000"/>
        </w:rPr>
        <w:t>M</w:t>
      </w:r>
    </w:p>
    <w:p w:rsidR="0097195F" w:rsidRPr="002D4583" w:rsidRDefault="0097195F" w:rsidP="0097195F">
      <w:pPr>
        <w:pStyle w:val="SmallerSubhead"/>
        <w:outlineLvl w:val="0"/>
      </w:pPr>
      <w:r w:rsidRPr="002D4583">
        <w:t xml:space="preserve">Article </w:t>
      </w:r>
      <w:proofErr w:type="gramStart"/>
      <w:r w:rsidRPr="002D4583">
        <w:t>5  Service</w:t>
      </w:r>
      <w:proofErr w:type="gramEnd"/>
      <w:r w:rsidRPr="002D4583">
        <w:t xml:space="preserve"> Charges</w:t>
      </w:r>
    </w:p>
    <w:p w:rsidR="0097195F" w:rsidRPr="002D4583" w:rsidRDefault="0097195F" w:rsidP="0097195F">
      <w:r w:rsidRPr="002D4583">
        <w:t xml:space="preserve">The charges made for participation in the service shall be as determined, and as amended from time to time by the board of directors of the service, and specified in the rules and regulations of the service. </w:t>
      </w:r>
      <w:r w:rsidRPr="00C81C1F">
        <w:rPr>
          <w:b/>
          <w:color w:val="FF0000"/>
        </w:rPr>
        <w:t>R</w:t>
      </w:r>
      <w:r w:rsidRPr="002D4583">
        <w:t xml:space="preserve"> </w:t>
      </w:r>
    </w:p>
    <w:p w:rsidR="0097195F" w:rsidRPr="002D4583" w:rsidRDefault="0097195F" w:rsidP="0097195F">
      <w:pPr>
        <w:pStyle w:val="SmallerSubhead"/>
        <w:outlineLvl w:val="0"/>
      </w:pPr>
      <w:r w:rsidRPr="002D4583">
        <w:t xml:space="preserve">Article </w:t>
      </w:r>
      <w:proofErr w:type="gramStart"/>
      <w:r w:rsidRPr="002D4583">
        <w:t>6  Government</w:t>
      </w:r>
      <w:proofErr w:type="gramEnd"/>
      <w:r w:rsidRPr="002D4583">
        <w:t xml:space="preserve"> of the Service</w:t>
      </w:r>
    </w:p>
    <w:p w:rsidR="0097195F" w:rsidRPr="002D4583" w:rsidRDefault="0097195F" w:rsidP="0097195F">
      <w:r w:rsidRPr="002D4583">
        <w:t xml:space="preserve">The government of the service shall be vested in a board of directors comprised of the elected officers and directors nominated and elected as described in this article. </w:t>
      </w:r>
      <w:r w:rsidRPr="00B2224F">
        <w:rPr>
          <w:b/>
          <w:color w:val="FF0000"/>
        </w:rPr>
        <w:t>M</w:t>
      </w:r>
    </w:p>
    <w:p w:rsidR="0097195F" w:rsidRPr="002D4583" w:rsidRDefault="0097195F" w:rsidP="0097195F">
      <w:pPr>
        <w:pStyle w:val="SmallerSubhead"/>
        <w:outlineLvl w:val="0"/>
      </w:pPr>
      <w:r w:rsidRPr="002D4583">
        <w:lastRenderedPageBreak/>
        <w:t xml:space="preserve">Article </w:t>
      </w:r>
      <w:proofErr w:type="gramStart"/>
      <w:r w:rsidRPr="002D4583">
        <w:t>6.1  Officers</w:t>
      </w:r>
      <w:proofErr w:type="gramEnd"/>
      <w:r w:rsidRPr="002D4583">
        <w:t xml:space="preserve"> of the Service</w:t>
      </w:r>
    </w:p>
    <w:p w:rsidR="0097195F" w:rsidRPr="002D4583" w:rsidRDefault="0097195F" w:rsidP="0097195F">
      <w:r w:rsidRPr="002D4583">
        <w:t xml:space="preserve">The officers of the service, who shall also be directors, shall be a president, a vice president, and a secretary-treasurer, and shall have such duties as described in this article. </w:t>
      </w:r>
      <w:r w:rsidRPr="00B2224F">
        <w:rPr>
          <w:b/>
          <w:color w:val="FF0000"/>
        </w:rPr>
        <w:t>M</w:t>
      </w:r>
    </w:p>
    <w:p w:rsidR="0097195F" w:rsidRPr="002D4583" w:rsidRDefault="0097195F" w:rsidP="0097195F">
      <w:pPr>
        <w:pStyle w:val="SmallerSubhead"/>
        <w:outlineLvl w:val="0"/>
      </w:pPr>
      <w:r w:rsidRPr="002D4583">
        <w:t xml:space="preserve">Article </w:t>
      </w:r>
      <w:proofErr w:type="gramStart"/>
      <w:r w:rsidRPr="002D4583">
        <w:t>6.2  Board</w:t>
      </w:r>
      <w:proofErr w:type="gramEnd"/>
      <w:r w:rsidRPr="002D4583">
        <w:t xml:space="preserve"> of Directors</w:t>
      </w:r>
    </w:p>
    <w:p w:rsidR="0097195F" w:rsidRPr="002D4583" w:rsidRDefault="0097195F" w:rsidP="0097195F">
      <w:r w:rsidRPr="002D4583">
        <w:t xml:space="preserve">There shall be a total of _____ elected directors, including the president, vice president, and secretary-treasurer of the service, to be elected from among the participants of the service, except that not more than _____ directors may be elected from among </w:t>
      </w:r>
      <w:r>
        <w:t>Realtors</w:t>
      </w:r>
      <w:r w:rsidRPr="002D4583">
        <w:t xml:space="preserve">® other than participants or from </w:t>
      </w:r>
      <w:proofErr w:type="spellStart"/>
      <w:r>
        <w:t>Realtor</w:t>
      </w:r>
      <w:r w:rsidRPr="002D4583">
        <w:t>-</w:t>
      </w:r>
      <w:r>
        <w:t>Associate</w:t>
      </w:r>
      <w:r w:rsidRPr="002D4583">
        <w:t>®s</w:t>
      </w:r>
      <w:proofErr w:type="spellEnd"/>
      <w:r w:rsidRPr="002D4583">
        <w:t xml:space="preserve"> who are affiliated with participants and serve with consent of the participants as representatives of the participants with whom they are affiliated. In addition to the elected directors, the current president of the _____ Association of </w:t>
      </w:r>
      <w:r>
        <w:t>Realtors</w:t>
      </w:r>
      <w:r w:rsidRPr="002D4583">
        <w:t xml:space="preserve">® or a person appointed by the president, and the immediate past president of the service shall serve as directors, ex-officio, with full voting privileges. </w:t>
      </w:r>
      <w:r w:rsidRPr="00B2224F">
        <w:rPr>
          <w:b/>
          <w:color w:val="FF0000"/>
        </w:rPr>
        <w:t>M</w:t>
      </w:r>
    </w:p>
    <w:p w:rsidR="0097195F" w:rsidRPr="002D4583" w:rsidRDefault="0097195F" w:rsidP="0097195F">
      <w:pPr>
        <w:pStyle w:val="SmallerSubhead"/>
        <w:outlineLvl w:val="0"/>
      </w:pPr>
      <w:r w:rsidRPr="002D4583">
        <w:t xml:space="preserve">Article </w:t>
      </w:r>
      <w:proofErr w:type="gramStart"/>
      <w:r w:rsidRPr="002D4583">
        <w:t>6.3  Nomination</w:t>
      </w:r>
      <w:proofErr w:type="gramEnd"/>
      <w:r w:rsidRPr="002D4583">
        <w:t xml:space="preserve"> and Election of Officers and Directors</w:t>
      </w:r>
    </w:p>
    <w:p w:rsidR="0097195F" w:rsidRPr="002D4583" w:rsidRDefault="0097195F" w:rsidP="0097195F">
      <w:r w:rsidRPr="002D4583">
        <w:t>The officers and directors of the service shall be nominated by a vote of the participants in the service in accordance with the provisions of Article 7, meetings, of these bylaws and as set forth below.</w:t>
      </w:r>
    </w:p>
    <w:p w:rsidR="0097195F" w:rsidRPr="002D4583" w:rsidRDefault="0097195F" w:rsidP="0097195F">
      <w:pPr>
        <w:numPr>
          <w:ilvl w:val="0"/>
          <w:numId w:val="2"/>
        </w:numPr>
      </w:pPr>
      <w:r w:rsidRPr="00432D43">
        <w:rPr>
          <w:b/>
          <w:color w:val="FF0000"/>
        </w:rPr>
        <w:t>Nominating Committee:</w:t>
      </w:r>
      <w:r w:rsidRPr="002D4583">
        <w:t xml:space="preserve"> The president of the service shall appoint a nominating committee each year, which committee shall be comprised of _____ participants of the service. The appointment of the nominating committee shall be made by such a date as to enable the committee to meet and select a proposed slate of officers and directors of the service not more than _____ nor less than _____ days prior to the date of the meeting of the participants of the service at which nominees shall be selected by vote of the participants. The proposed slate of officers and directors shall be reported to the president and Secretary of the service.</w:t>
      </w:r>
    </w:p>
    <w:p w:rsidR="0097195F" w:rsidRPr="002D4583" w:rsidRDefault="0097195F" w:rsidP="0097195F">
      <w:pPr>
        <w:pStyle w:val="NumberedList"/>
      </w:pPr>
      <w:r w:rsidRPr="00432D43">
        <w:rPr>
          <w:b/>
          <w:color w:val="FF0000"/>
        </w:rPr>
        <w:t>Notice of Proposed Nominees:</w:t>
      </w:r>
      <w:r w:rsidRPr="002D4583">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 days prior to the proposed meeting.</w:t>
      </w:r>
    </w:p>
    <w:p w:rsidR="0097195F" w:rsidRPr="002D4583" w:rsidRDefault="0097195F" w:rsidP="0097195F">
      <w:pPr>
        <w:pStyle w:val="NumberedList"/>
      </w:pPr>
      <w:r w:rsidRPr="00432D43">
        <w:rPr>
          <w:b/>
          <w:color w:val="FF0000"/>
        </w:rPr>
        <w:t>Rights of Participants to Select Additional Nominees:</w:t>
      </w:r>
      <w:r w:rsidRPr="002D4583">
        <w:t xml:space="preserve"> The names of additional proposed nominees may be added to the list selected by the nominating committee by a petition submitted to the Secretary of the service by _____% of the participants of the service, with said petition received not less than _____ days prior to the date of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rsidR="0097195F" w:rsidRPr="002D4583" w:rsidRDefault="0097195F" w:rsidP="0097195F">
      <w:pPr>
        <w:pStyle w:val="NumberedList"/>
      </w:pPr>
      <w:r w:rsidRPr="00432D43">
        <w:rPr>
          <w:b/>
          <w:color w:val="FF0000"/>
        </w:rPr>
        <w:t>Voting by Written Secret Ballot:</w:t>
      </w:r>
      <w:r w:rsidRPr="002D4583">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rsidR="0097195F" w:rsidRPr="002D4583" w:rsidRDefault="0097195F" w:rsidP="0097195F">
      <w:pPr>
        <w:pStyle w:val="NumberedList"/>
      </w:pPr>
      <w:r w:rsidRPr="00432D43">
        <w:rPr>
          <w:b/>
          <w:color w:val="FF0000"/>
        </w:rPr>
        <w:t>Vote to Select Nominees:</w:t>
      </w:r>
      <w:r w:rsidRPr="002D4583">
        <w:t xml:space="preserve"> Voting shall be in accordance with provisions of Article _____ of these bylaws.</w:t>
      </w:r>
    </w:p>
    <w:p w:rsidR="0097195F" w:rsidRPr="002D4583" w:rsidRDefault="0097195F" w:rsidP="0097195F">
      <w:pPr>
        <w:pStyle w:val="NumberedList"/>
      </w:pPr>
      <w:r w:rsidRPr="00432D43">
        <w:rPr>
          <w:b/>
          <w:color w:val="FF0000"/>
        </w:rPr>
        <w:lastRenderedPageBreak/>
        <w:t>Nominees Submitted to Shareholder for Election:</w:t>
      </w:r>
      <w:r w:rsidRPr="002D4583">
        <w:t xml:space="preserve"> When nominees for officers and directors of the service for the forthcoming fiscal year have been selected by vote of the participants of the service, such nominees shall be submitted to the board of directors of the _____ Association of </w:t>
      </w:r>
      <w:r>
        <w:t>Realtors</w:t>
      </w:r>
      <w:r w:rsidRPr="002D4583">
        <w:t xml:space="preserve">® (shareholder) for election. Upon election by the board of directors of the _____ Association of </w:t>
      </w:r>
      <w:r>
        <w:t>Realtors</w:t>
      </w:r>
      <w:r w:rsidRPr="002D4583">
        <w:t xml:space="preserve">® (shareholder), the individuals so elected shall be considered officers-elect and directors-elect and shall assume their respective offices on (date office is effective). </w:t>
      </w:r>
    </w:p>
    <w:p w:rsidR="0097195F" w:rsidRPr="002D4583" w:rsidRDefault="0097195F" w:rsidP="0097195F">
      <w:r w:rsidRPr="002D4583">
        <w:t xml:space="preserve">The term of office for officers and directors of the service shall be on a calendar year basis. In the event one (1) or more nominee(s) is/are not elected by the board of directors of the _____ Association of </w:t>
      </w:r>
      <w:r>
        <w:t>Realtors</w:t>
      </w:r>
      <w:r w:rsidRPr="002D4583">
        <w:t xml:space="preserve">® (shareholder), and upon notice of such failure of election, the president of the service shall select a proposed participant or participants, as required, subject to confirmation by the board of directors, for submission as nominee(s) to the board of directors of the _____ Association of </w:t>
      </w:r>
      <w:r>
        <w:t>Realtors</w:t>
      </w:r>
      <w:r w:rsidRPr="002D4583">
        <w:t>® (shareholder) to be considered for election to fill the vacancy or vacancies existing.</w:t>
      </w:r>
    </w:p>
    <w:p w:rsidR="0097195F" w:rsidRPr="002D4583" w:rsidRDefault="0097195F" w:rsidP="0097195F">
      <w:r w:rsidRPr="002D4583">
        <w:t xml:space="preserve">In the event that nominees are not duly and timely provided by the service to the board of directors of the _____ Association of </w:t>
      </w:r>
      <w:r>
        <w:t>Realtors</w:t>
      </w:r>
      <w:r w:rsidRPr="002D4583">
        <w:t xml:space="preserve">®, as provided in these bylaws, then the board of directors of the _____ Association of </w:t>
      </w:r>
      <w:r>
        <w:t>Realtors</w:t>
      </w:r>
      <w:r w:rsidRPr="002D4583">
        <w:t xml:space="preserve">® shall exercise rights as sole and exclusive shareholder to elect a participant or participants of the service to fill any existing vacancy or vacancies as officers or directors of the service.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6.4  Terms</w:t>
      </w:r>
      <w:proofErr w:type="gramEnd"/>
      <w:r w:rsidRPr="002D4583">
        <w:t xml:space="preserve"> of Office</w:t>
      </w:r>
    </w:p>
    <w:p w:rsidR="0097195F" w:rsidRPr="002D4583" w:rsidRDefault="0097195F" w:rsidP="0097195F">
      <w:r w:rsidRPr="002D4583">
        <w:t xml:space="preserve">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consecutive terms. </w:t>
      </w:r>
      <w:r w:rsidRPr="00ED6626">
        <w:rPr>
          <w:b/>
          <w:color w:val="FF0000"/>
        </w:rPr>
        <w:t>M</w:t>
      </w:r>
      <w:r w:rsidRPr="002D4583">
        <w:t xml:space="preserve"> </w:t>
      </w:r>
    </w:p>
    <w:p w:rsidR="0097195F" w:rsidRPr="002D4583" w:rsidRDefault="0097195F" w:rsidP="0097195F">
      <w:pPr>
        <w:pStyle w:val="SmallerSubhead"/>
        <w:outlineLvl w:val="0"/>
      </w:pPr>
      <w:r w:rsidRPr="002D4583">
        <w:t xml:space="preserve">Article </w:t>
      </w:r>
      <w:proofErr w:type="gramStart"/>
      <w:r w:rsidRPr="002D4583">
        <w:t>6.5  Duties</w:t>
      </w:r>
      <w:proofErr w:type="gramEnd"/>
      <w:r w:rsidRPr="002D4583">
        <w:t xml:space="preserve"> of Officers and Directors</w:t>
      </w:r>
    </w:p>
    <w:p w:rsidR="0097195F" w:rsidRPr="002D4583" w:rsidRDefault="0097195F" w:rsidP="0097195F">
      <w:r w:rsidRPr="002D4583">
        <w:t>The duties of the officers and directors are as follows:</w:t>
      </w:r>
    </w:p>
    <w:p w:rsidR="0097195F" w:rsidRPr="002D4583" w:rsidRDefault="0097195F" w:rsidP="0097195F">
      <w:pPr>
        <w:numPr>
          <w:ilvl w:val="0"/>
          <w:numId w:val="3"/>
        </w:numPr>
      </w:pPr>
      <w:r w:rsidRPr="002D4583">
        <w:t>The president shall be the chief executive officer of the service and shall preside at its meetings and those of the board of directors, and shall perform all the duties of the president subject to declared policies and, as required, subject to confirmation of the board of directors.</w:t>
      </w:r>
    </w:p>
    <w:p w:rsidR="0097195F" w:rsidRPr="002D4583" w:rsidRDefault="0097195F" w:rsidP="0097195F">
      <w:pPr>
        <w:pStyle w:val="NumberedList"/>
      </w:pPr>
      <w:r w:rsidRPr="002D4583">
        <w:t>The vice president shall, in the absence of the president, perform all of the duties of the president.</w:t>
      </w:r>
    </w:p>
    <w:p w:rsidR="0097195F" w:rsidRPr="002D4583" w:rsidRDefault="0097195F" w:rsidP="0097195F">
      <w:pPr>
        <w:pStyle w:val="NumberedList"/>
      </w:pPr>
      <w:r w:rsidRPr="002D4583">
        <w:t>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service, and shall have charge of the corporate seal and affix the name to all documents properly requiring such seal.</w:t>
      </w:r>
    </w:p>
    <w:p w:rsidR="0097195F" w:rsidRPr="002D4583" w:rsidRDefault="0097195F" w:rsidP="0097195F">
      <w:pPr>
        <w:pStyle w:val="NumberedList"/>
      </w:pPr>
      <w:r w:rsidRPr="002D4583">
        <w:lastRenderedPageBreak/>
        <w:t xml:space="preserve">The board of directors of the service shall be the governing body of the service and shall have control of all the affairs of the service and shall authorize all expenditures of funds. The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 days prior to the first day of the next fiscal year. The board of directors shall not incur an obligation in excess of $_____ over the total budget without the authorization by vote of a two-thirds majority of </w:t>
      </w:r>
      <w:r>
        <w:t>Realtor</w:t>
      </w:r>
      <w:r w:rsidRPr="002D4583">
        <w:t xml:space="preserve">® participants of the service present and voting unless such excess is the result of an increase in the volume of listings processed by the service over that projected in preparing the annual budget. The board of directors shall employ such executive, legal, and office personnel it deems necessary to care for and maintain the properties of the service and otherwise conduct the administrative business of the service. The board of directors shall have the right to make an audit of all books and accounts at any time without notice. The board of directors shall have the power from time-to-time to adopt such rules and regulations that they may deem appropriate subject to final approval of the board of directors of the _____ Association of </w:t>
      </w:r>
      <w:r>
        <w:t>Realtors</w:t>
      </w:r>
      <w:r w:rsidRPr="002D4583">
        <w:t xml:space="preserve">® (shareholder). Except as otherwise provided in these bylaws and rules and regulations, the action of the board of directors shall be final.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6.6  Removal</w:t>
      </w:r>
      <w:proofErr w:type="gramEnd"/>
      <w:r w:rsidRPr="002D4583">
        <w:t xml:space="preserve"> of Officers and Directors</w:t>
      </w:r>
    </w:p>
    <w:p w:rsidR="0097195F" w:rsidRPr="002D4583" w:rsidRDefault="0097195F" w:rsidP="0097195F">
      <w:r w:rsidRPr="002D4583">
        <w:t xml:space="preserve">In the event that an officer or director of the multiple listing service is deemed to be incapable of fulfilling the duties for which elected, but will not resign from office voluntarily, the officer or director may be removed from office under the following procedure: </w:t>
      </w:r>
      <w:r w:rsidRPr="00ED6626">
        <w:rPr>
          <w:i/>
        </w:rPr>
        <w:t>(Adopted 11/96)</w:t>
      </w:r>
    </w:p>
    <w:p w:rsidR="0097195F" w:rsidRPr="002D4583" w:rsidRDefault="0097195F" w:rsidP="0097195F">
      <w:pPr>
        <w:numPr>
          <w:ilvl w:val="0"/>
          <w:numId w:val="4"/>
        </w:numPr>
      </w:pPr>
      <w:r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r w:rsidRPr="00D827F3">
        <w:rPr>
          <w:i/>
        </w:rPr>
        <w:t>(Adopted 11/96)</w:t>
      </w:r>
    </w:p>
    <w:p w:rsidR="0097195F" w:rsidRPr="002D4583" w:rsidRDefault="0097195F" w:rsidP="0097195F">
      <w:pPr>
        <w:pStyle w:val="NumberedList"/>
      </w:pPr>
      <w:r w:rsidRPr="002D4583">
        <w:t xml:space="preserve">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 </w:t>
      </w:r>
      <w:r w:rsidRPr="00D827F3">
        <w:rPr>
          <w:i/>
        </w:rPr>
        <w:t>(Adopted 11/96)</w:t>
      </w:r>
    </w:p>
    <w:p w:rsidR="0097195F" w:rsidRPr="002D4583" w:rsidRDefault="0097195F" w:rsidP="0097195F">
      <w:pPr>
        <w:pStyle w:val="NumberedList"/>
      </w:pPr>
      <w:r w:rsidRPr="002D4583">
        <w:t xml:space="preserve">The special meeting shall be noticed to all participants at least ten (10) days prior to the meeting, and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 </w:t>
      </w:r>
      <w:r w:rsidRPr="00BF1429">
        <w:rPr>
          <w:i/>
        </w:rPr>
        <w:t>(Adopted 11/96)</w:t>
      </w:r>
    </w:p>
    <w:p w:rsidR="0097195F" w:rsidRPr="002D4583" w:rsidRDefault="0097195F" w:rsidP="0097195F">
      <w:pPr>
        <w:pStyle w:val="NumberedList"/>
      </w:pPr>
      <w:r w:rsidRPr="002D4583">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Pr="00BF1429">
        <w:rPr>
          <w:i/>
        </w:rPr>
        <w:t>(Adopted 11/96)</w:t>
      </w:r>
      <w:r w:rsidRPr="002D4583">
        <w:t xml:space="preserve"> </w:t>
      </w:r>
      <w:r w:rsidRPr="00BF1429">
        <w:rPr>
          <w:b/>
          <w:color w:val="FF0000"/>
        </w:rPr>
        <w:t>R</w:t>
      </w:r>
      <w:r w:rsidRPr="002D4583">
        <w:t xml:space="preserve"> </w:t>
      </w:r>
    </w:p>
    <w:p w:rsidR="0097195F" w:rsidRPr="002D4583" w:rsidRDefault="0097195F" w:rsidP="0097195F">
      <w:pPr>
        <w:pStyle w:val="SmallerSubhead"/>
        <w:outlineLvl w:val="0"/>
      </w:pPr>
      <w:r w:rsidRPr="002D4583">
        <w:t xml:space="preserve">Article </w:t>
      </w:r>
      <w:proofErr w:type="gramStart"/>
      <w:r w:rsidRPr="002D4583">
        <w:t>7  Annual</w:t>
      </w:r>
      <w:proofErr w:type="gramEnd"/>
      <w:r w:rsidRPr="002D4583">
        <w:t xml:space="preserve"> Meetings</w:t>
      </w:r>
    </w:p>
    <w:p w:rsidR="0097195F" w:rsidRPr="002D4583" w:rsidRDefault="0097195F" w:rsidP="0097195F">
      <w:r w:rsidRPr="002D4583">
        <w:t xml:space="preserve">The annual meeting of participants of the service shall be held during the month of _____ at the time and place specified by the board of directors. </w:t>
      </w:r>
      <w:r w:rsidRPr="00ED6626">
        <w:rPr>
          <w:b/>
          <w:color w:val="FF0000"/>
        </w:rPr>
        <w:t>M</w:t>
      </w:r>
    </w:p>
    <w:p w:rsidR="0097195F" w:rsidRPr="002D4583" w:rsidRDefault="0097195F" w:rsidP="0097195F">
      <w:pPr>
        <w:pStyle w:val="SmallerSubhead"/>
        <w:outlineLvl w:val="0"/>
      </w:pPr>
      <w:r w:rsidRPr="002D4583">
        <w:lastRenderedPageBreak/>
        <w:t xml:space="preserve">Article </w:t>
      </w:r>
      <w:proofErr w:type="gramStart"/>
      <w:r w:rsidRPr="002D4583">
        <w:t>7.1  Special</w:t>
      </w:r>
      <w:proofErr w:type="gramEnd"/>
      <w:r w:rsidRPr="002D4583">
        <w:t xml:space="preserve"> Meetings of the Service</w:t>
      </w:r>
    </w:p>
    <w:p w:rsidR="0097195F" w:rsidRPr="002D4583" w:rsidRDefault="0097195F" w:rsidP="0097195F">
      <w:r w:rsidRPr="002D4583">
        <w:t xml:space="preserve">Special meetings of participants of the service may be called from time to time by the president, the board of directors, or by _____ of the participants of the service. Written notice stating the day, place, and hour of the meeting, the purpose or purposes for which the meeting is called, shall be delivered to all </w:t>
      </w:r>
      <w:r>
        <w:t>Realtors</w:t>
      </w:r>
      <w:r w:rsidRPr="002D4583">
        <w:t xml:space="preserve">® who are participants in the service not less than _____ days prior to said meeting.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7.2  Quorum</w:t>
      </w:r>
      <w:proofErr w:type="gramEnd"/>
      <w:r w:rsidRPr="002D4583">
        <w:t xml:space="preserve"> and Voting at Meetings of the Service</w:t>
      </w:r>
    </w:p>
    <w:p w:rsidR="0097195F" w:rsidRPr="002D4583" w:rsidRDefault="0097195F" w:rsidP="0097195F">
      <w:r w:rsidRPr="002D4583">
        <w:t xml:space="preserve">For the transaction of business, _____% of the participants of the service shall be considered a quorum. A majority vote by such participants present and voting at a meeting attended by a quorum shall be required for passage of motions.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7.3  Meetings</w:t>
      </w:r>
      <w:proofErr w:type="gramEnd"/>
      <w:r w:rsidRPr="002D4583">
        <w:t xml:space="preserve"> of the Board of Directors</w:t>
      </w:r>
    </w:p>
    <w:p w:rsidR="0097195F" w:rsidRPr="002D4583" w:rsidRDefault="0097195F" w:rsidP="0097195F">
      <w:r w:rsidRPr="002D4583">
        <w:t xml:space="preserve">The board of directors may meet at any time it deems advisable on the call of the president or any _____ members of the board of directors. _____ </w:t>
      </w:r>
      <w:proofErr w:type="gramStart"/>
      <w:r w:rsidRPr="002D4583">
        <w:t>directors</w:t>
      </w:r>
      <w:proofErr w:type="gramEnd"/>
      <w:r w:rsidRPr="002D4583">
        <w:t xml:space="preserve"> shall constitute a quorum. A majority vote by the directors present and voting at a meeting attended by a quorum shall be required for passage of motions.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7.4  Presiding</w:t>
      </w:r>
      <w:proofErr w:type="gramEnd"/>
      <w:r w:rsidRPr="002D4583">
        <w:t xml:space="preserve"> Officer</w:t>
      </w:r>
    </w:p>
    <w:p w:rsidR="0097195F" w:rsidRPr="002D4583" w:rsidRDefault="0097195F" w:rsidP="0097195F">
      <w:r w:rsidRPr="002D4583">
        <w:t xml:space="preserve">At all meetings of the participants of the service, or of the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8  Committees</w:t>
      </w:r>
      <w:proofErr w:type="gramEnd"/>
    </w:p>
    <w:p w:rsidR="0097195F" w:rsidRPr="002D4583" w:rsidRDefault="0097195F" w:rsidP="0097195F">
      <w:r w:rsidRPr="002D4583">
        <w:t xml:space="preserve">The president, with the approval of the board of directors, shall create such standing or ad hoc committees as the president deems desirable and shall appoint their members. Each committee shall consist of not less than _____ participants in the service, but may also include </w:t>
      </w:r>
      <w:r>
        <w:t>Realtors</w:t>
      </w:r>
      <w:r w:rsidRPr="002D4583">
        <w:t xml:space="preserve">® or </w:t>
      </w:r>
      <w:proofErr w:type="spellStart"/>
      <w:r>
        <w:t>Realtor</w:t>
      </w:r>
      <w:r w:rsidRPr="002D4583">
        <w:t>-</w:t>
      </w:r>
      <w:r>
        <w:t>Associate</w:t>
      </w:r>
      <w:r w:rsidRPr="002D4583">
        <w:t>®s</w:t>
      </w:r>
      <w:proofErr w:type="spellEnd"/>
      <w:r w:rsidRPr="002D4583">
        <w:t xml:space="preserve">, employed by or affiliated as independent contractors with a </w:t>
      </w:r>
      <w:r>
        <w:t>Realtor</w:t>
      </w:r>
      <w:r w:rsidRPr="002D4583">
        <w:t xml:space="preserve">® participant serving as representatives of said </w:t>
      </w:r>
      <w:r>
        <w:t>Realtor</w:t>
      </w:r>
      <w:r w:rsidRPr="002D4583">
        <w:t xml:space="preserve">® participants and with their consent, and who may serve either as a chairperson or member of a committee.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9  Fiscal</w:t>
      </w:r>
      <w:proofErr w:type="gramEnd"/>
      <w:r w:rsidRPr="002D4583">
        <w:t xml:space="preserve"> Year</w:t>
      </w:r>
    </w:p>
    <w:p w:rsidR="0097195F" w:rsidRPr="002D4583" w:rsidRDefault="0097195F" w:rsidP="0097195F">
      <w:pPr>
        <w:outlineLvl w:val="0"/>
      </w:pPr>
      <w:r w:rsidRPr="002D4583">
        <w:t xml:space="preserve">The fiscal year of the service shall commence on _____ and shall end on _____.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10  Amendments</w:t>
      </w:r>
      <w:proofErr w:type="gramEnd"/>
      <w:r w:rsidRPr="002D4583">
        <w:t xml:space="preserve"> to Bylaws</w:t>
      </w:r>
    </w:p>
    <w:p w:rsidR="0097195F" w:rsidRPr="002D4583" w:rsidRDefault="0097195F" w:rsidP="0097195F">
      <w:r w:rsidRPr="002D4583">
        <w:t xml:space="preserve">Amendments to these bylaws shall be by the participants of the service, and shall be determined at an annual meeting or special meeting of the service in accordance with the provisions of Article _____, concerning meetings of the service. Amendments to the bylaws of the service approved by the participants shall further be subject to approval of the board of directors of the _____ Association of </w:t>
      </w:r>
      <w:r>
        <w:t>Realtors</w:t>
      </w:r>
      <w:r w:rsidRPr="002D4583">
        <w:t>® (shareholder).</w:t>
      </w:r>
    </w:p>
    <w:p w:rsidR="0097195F" w:rsidRPr="002D4583" w:rsidRDefault="0097195F" w:rsidP="0097195F">
      <w:r w:rsidRPr="002D4583">
        <w:t xml:space="preserve">When amendments to the bylaws of the service have been approved by the board of directors of the _____ Association of </w:t>
      </w:r>
      <w:r>
        <w:t>Realtors</w:t>
      </w:r>
      <w:r w:rsidRPr="002D4583">
        <w:t>® (shareholder), said amendments shall be effective immediately or as stated in the amending resolution.</w:t>
      </w:r>
    </w:p>
    <w:p w:rsidR="0097195F" w:rsidRPr="002D4583" w:rsidRDefault="0097195F" w:rsidP="0097195F">
      <w:r w:rsidRPr="002D4583">
        <w:t xml:space="preserve">If the proposed amendments to the bylaws of the multiple listing service fail approval of the board of directors of the shareholder, the board of directors of the multiple listing service shall be informed, and advised that the proposed amendment or amendments to the bylaws be further considered and resubmitted to the shareholder as approved by the participants of the multiple listing service. </w:t>
      </w:r>
      <w:r w:rsidRPr="00ED6626">
        <w:rPr>
          <w:b/>
          <w:color w:val="FF0000"/>
        </w:rPr>
        <w:t>M</w:t>
      </w:r>
    </w:p>
    <w:p w:rsidR="0097195F" w:rsidRPr="002D4583" w:rsidRDefault="0097195F" w:rsidP="0097195F">
      <w:pPr>
        <w:pStyle w:val="SmallerSubhead"/>
        <w:outlineLvl w:val="0"/>
      </w:pPr>
      <w:r w:rsidRPr="002D4583">
        <w:lastRenderedPageBreak/>
        <w:t xml:space="preserve">Article </w:t>
      </w:r>
      <w:proofErr w:type="gramStart"/>
      <w:r w:rsidRPr="002D4583">
        <w:t>10.1  Amendments</w:t>
      </w:r>
      <w:proofErr w:type="gramEnd"/>
      <w:r w:rsidRPr="002D4583">
        <w:t xml:space="preserve"> to Rules and Regulations</w:t>
      </w:r>
    </w:p>
    <w:p w:rsidR="0097195F" w:rsidRPr="002D4583" w:rsidRDefault="0097195F" w:rsidP="0097195F">
      <w:r w:rsidRPr="002D4583">
        <w:t xml:space="preserve">Amendments to the rules and regulations of the service shall be by consideration and approval of the board of directors of the multiple listing service in accordance with the provisions of Article _____, Section _____, concerning meetings of the board of directors, subject to final approval by the board of directors of the _____ Association of </w:t>
      </w:r>
      <w:r>
        <w:t>Realtors</w:t>
      </w:r>
      <w:r w:rsidRPr="002D4583">
        <w:t>® (shareholder).</w:t>
      </w:r>
    </w:p>
    <w:p w:rsidR="0097195F" w:rsidRPr="002D4583" w:rsidRDefault="0097195F" w:rsidP="0097195F">
      <w:r w:rsidRPr="002D4583">
        <w:t xml:space="preserve">When approved by the board of directors of the _____ Association of </w:t>
      </w:r>
      <w:r>
        <w:t>Realtors</w:t>
      </w:r>
      <w:r w:rsidRPr="002D4583">
        <w:t>® (shareholder) as described, the amendments to the rules and regulations of the multiple listing service shall be effective immediately or as stated in the amending resolution.</w:t>
      </w:r>
    </w:p>
    <w:p w:rsidR="0097195F" w:rsidRPr="002D4583" w:rsidRDefault="0097195F" w:rsidP="0097195F">
      <w:r w:rsidRPr="002D4583">
        <w:t xml:space="preserve">If the proposed amendments of the multiple listing service rules and regulations fail approval by the board of directors of the shareholder, the board of directors of the multiple listing service shall be informed, and advised that the proposed amendment or amendments must be further considered and resubmitted as approved by the board of directors of the multiple listing service to the board of directors of _____ Association of </w:t>
      </w:r>
      <w:r>
        <w:t>Realtors</w:t>
      </w:r>
      <w:r w:rsidRPr="002D4583">
        <w:t xml:space="preserve">® (shareholder). </w:t>
      </w:r>
      <w:r w:rsidRPr="00ED6626">
        <w:rPr>
          <w:b/>
          <w:color w:val="FF0000"/>
        </w:rPr>
        <w:t>M</w:t>
      </w:r>
    </w:p>
    <w:p w:rsidR="0097195F" w:rsidRPr="002D4583" w:rsidRDefault="0097195F" w:rsidP="0097195F">
      <w:pPr>
        <w:pStyle w:val="SmallerSubhead"/>
        <w:outlineLvl w:val="0"/>
      </w:pPr>
      <w:r w:rsidRPr="002D4583">
        <w:t xml:space="preserve">Article </w:t>
      </w:r>
      <w:proofErr w:type="gramStart"/>
      <w:r w:rsidRPr="002D4583">
        <w:t>11  Dissolution</w:t>
      </w:r>
      <w:proofErr w:type="gramEnd"/>
    </w:p>
    <w:p w:rsidR="0097195F" w:rsidRDefault="0097195F" w:rsidP="0097195F">
      <w:pPr>
        <w:rPr>
          <w:b/>
          <w:color w:val="FF0000"/>
        </w:rPr>
      </w:pPr>
      <w:r w:rsidRPr="002D4583">
        <w:t xml:space="preserve">In the event this service shall at any time terminate its activities, the board of directors of the service shall consider and adopt a plan of liquidation and dissolution with the approval of the participants thereof and of the board of directors of the _____ Association of </w:t>
      </w:r>
      <w:r>
        <w:t>Realtors</w:t>
      </w:r>
      <w:r w:rsidRPr="002D4583">
        <w:t xml:space="preserve">® (shareholder). Said plan shall provide for the collection of all assets, the payment of all liabilities, and that the remaining portions thereof be assigned to the parent corporation, namely, _____ Association of </w:t>
      </w:r>
      <w:r>
        <w:t>Realtors</w:t>
      </w:r>
      <w:r w:rsidRPr="002D4583">
        <w:t xml:space="preserve">®. </w:t>
      </w:r>
      <w:r w:rsidRPr="00ED6626">
        <w:rPr>
          <w:b/>
          <w:color w:val="FF0000"/>
        </w:rPr>
        <w:t>M</w:t>
      </w:r>
    </w:p>
    <w:p w:rsidR="0097195F" w:rsidRPr="002D4583" w:rsidRDefault="0097195F" w:rsidP="0097195F"/>
    <w:p w:rsidR="00595F7C" w:rsidRDefault="00595F7C"/>
    <w:sectPr w:rsidR="00595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Helvetica-Bold">
    <w:altName w:val="Times New Roman"/>
    <w:charset w:val="00"/>
    <w:family w:val="auto"/>
    <w:pitch w:val="variable"/>
    <w:sig w:usb0="00000001"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0F05"/>
    <w:multiLevelType w:val="hybridMultilevel"/>
    <w:tmpl w:val="2D00AA90"/>
    <w:lvl w:ilvl="0" w:tplc="1CD6B2F6">
      <w:start w:val="1"/>
      <w:numFmt w:val="decimal"/>
      <w:pStyle w:val="NumberedList"/>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5F"/>
    <w:rsid w:val="00370C15"/>
    <w:rsid w:val="00595F7C"/>
    <w:rsid w:val="007947AD"/>
    <w:rsid w:val="008B1D69"/>
    <w:rsid w:val="0097195F"/>
    <w:rsid w:val="00D5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5F"/>
    <w:pPr>
      <w:keepLines/>
      <w:suppressAutoHyphens/>
      <w:spacing w:after="180" w:line="240" w:lineRule="auto"/>
    </w:pPr>
    <w:rPr>
      <w:rFonts w:ascii="Calibri" w:eastAsiaTheme="minorEastAsia"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Subhead">
    <w:name w:val="Main Subhead"/>
    <w:basedOn w:val="Normal"/>
    <w:qFormat/>
    <w:rsid w:val="0097195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NumberedList">
    <w:name w:val="Numbered List"/>
    <w:basedOn w:val="Normal"/>
    <w:qFormat/>
    <w:rsid w:val="0097195F"/>
    <w:pPr>
      <w:numPr>
        <w:numId w:val="1"/>
      </w:numPr>
    </w:pPr>
  </w:style>
  <w:style w:type="paragraph" w:customStyle="1" w:styleId="BulletReg">
    <w:name w:val="Bullet Reg"/>
    <w:basedOn w:val="Normal"/>
    <w:qFormat/>
    <w:rsid w:val="0097195F"/>
    <w:pPr>
      <w:widowControl w:val="0"/>
      <w:autoSpaceDE w:val="0"/>
      <w:autoSpaceDN w:val="0"/>
      <w:adjustRightInd w:val="0"/>
      <w:spacing w:after="120"/>
      <w:ind w:left="173" w:hanging="173"/>
      <w:textAlignment w:val="center"/>
    </w:pPr>
    <w:rPr>
      <w:rFonts w:cs="Times-Roman"/>
      <w:color w:val="000000"/>
      <w:szCs w:val="22"/>
      <w:lang w:eastAsia="ja-JP"/>
    </w:rPr>
  </w:style>
  <w:style w:type="paragraph" w:customStyle="1" w:styleId="SmallerSubhead">
    <w:name w:val="Smaller Subhead"/>
    <w:basedOn w:val="Normal"/>
    <w:qFormat/>
    <w:rsid w:val="0097195F"/>
    <w:pPr>
      <w:keepNext/>
      <w:widowControl w:val="0"/>
      <w:autoSpaceDE w:val="0"/>
      <w:autoSpaceDN w:val="0"/>
      <w:adjustRightInd w:val="0"/>
      <w:spacing w:after="0"/>
      <w:textAlignment w:val="center"/>
    </w:pPr>
    <w:rPr>
      <w:rFonts w:cs="Helvetica-Bold"/>
      <w:b/>
      <w:bCs/>
      <w:color w:val="000000"/>
      <w:sz w:val="24"/>
      <w:lang w:eastAsia="ja-JP"/>
    </w:rPr>
  </w:style>
  <w:style w:type="paragraph" w:customStyle="1" w:styleId="Footnote">
    <w:name w:val="Footnote"/>
    <w:basedOn w:val="Normal"/>
    <w:qFormat/>
    <w:rsid w:val="0097195F"/>
    <w:pPr>
      <w:pBdr>
        <w:top w:val="single" w:sz="4" w:space="1" w:color="auto"/>
      </w:pBdr>
    </w:pPr>
    <w:rPr>
      <w:sz w:val="18"/>
      <w:szCs w:val="18"/>
    </w:rPr>
  </w:style>
  <w:style w:type="paragraph" w:customStyle="1" w:styleId="Notenumber">
    <w:name w:val="Note number"/>
    <w:basedOn w:val="Normal"/>
    <w:qFormat/>
    <w:rsid w:val="0097195F"/>
    <w:pPr>
      <w:ind w:left="720" w:hanging="7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5F"/>
    <w:pPr>
      <w:keepLines/>
      <w:suppressAutoHyphens/>
      <w:spacing w:after="180" w:line="240" w:lineRule="auto"/>
    </w:pPr>
    <w:rPr>
      <w:rFonts w:ascii="Calibri" w:eastAsiaTheme="minorEastAsia"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Subhead">
    <w:name w:val="Main Subhead"/>
    <w:basedOn w:val="Normal"/>
    <w:qFormat/>
    <w:rsid w:val="0097195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NumberedList">
    <w:name w:val="Numbered List"/>
    <w:basedOn w:val="Normal"/>
    <w:qFormat/>
    <w:rsid w:val="0097195F"/>
    <w:pPr>
      <w:numPr>
        <w:numId w:val="1"/>
      </w:numPr>
    </w:pPr>
  </w:style>
  <w:style w:type="paragraph" w:customStyle="1" w:styleId="BulletReg">
    <w:name w:val="Bullet Reg"/>
    <w:basedOn w:val="Normal"/>
    <w:qFormat/>
    <w:rsid w:val="0097195F"/>
    <w:pPr>
      <w:widowControl w:val="0"/>
      <w:autoSpaceDE w:val="0"/>
      <w:autoSpaceDN w:val="0"/>
      <w:adjustRightInd w:val="0"/>
      <w:spacing w:after="120"/>
      <w:ind w:left="173" w:hanging="173"/>
      <w:textAlignment w:val="center"/>
    </w:pPr>
    <w:rPr>
      <w:rFonts w:cs="Times-Roman"/>
      <w:color w:val="000000"/>
      <w:szCs w:val="22"/>
      <w:lang w:eastAsia="ja-JP"/>
    </w:rPr>
  </w:style>
  <w:style w:type="paragraph" w:customStyle="1" w:styleId="SmallerSubhead">
    <w:name w:val="Smaller Subhead"/>
    <w:basedOn w:val="Normal"/>
    <w:qFormat/>
    <w:rsid w:val="0097195F"/>
    <w:pPr>
      <w:keepNext/>
      <w:widowControl w:val="0"/>
      <w:autoSpaceDE w:val="0"/>
      <w:autoSpaceDN w:val="0"/>
      <w:adjustRightInd w:val="0"/>
      <w:spacing w:after="0"/>
      <w:textAlignment w:val="center"/>
    </w:pPr>
    <w:rPr>
      <w:rFonts w:cs="Helvetica-Bold"/>
      <w:b/>
      <w:bCs/>
      <w:color w:val="000000"/>
      <w:sz w:val="24"/>
      <w:lang w:eastAsia="ja-JP"/>
    </w:rPr>
  </w:style>
  <w:style w:type="paragraph" w:customStyle="1" w:styleId="Footnote">
    <w:name w:val="Footnote"/>
    <w:basedOn w:val="Normal"/>
    <w:qFormat/>
    <w:rsid w:val="0097195F"/>
    <w:pPr>
      <w:pBdr>
        <w:top w:val="single" w:sz="4" w:space="1" w:color="auto"/>
      </w:pBdr>
    </w:pPr>
    <w:rPr>
      <w:sz w:val="18"/>
      <w:szCs w:val="18"/>
    </w:rPr>
  </w:style>
  <w:style w:type="paragraph" w:customStyle="1" w:styleId="Notenumber">
    <w:name w:val="Note number"/>
    <w:basedOn w:val="Normal"/>
    <w:qFormat/>
    <w:rsid w:val="0097195F"/>
    <w:pPr>
      <w:ind w:left="720" w:hanging="7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Harrigan</dc:creator>
  <cp:lastModifiedBy>Travis Rush</cp:lastModifiedBy>
  <cp:revision>2</cp:revision>
  <dcterms:created xsi:type="dcterms:W3CDTF">2018-04-12T19:07:00Z</dcterms:created>
  <dcterms:modified xsi:type="dcterms:W3CDTF">2018-04-12T19:07:00Z</dcterms:modified>
</cp:coreProperties>
</file>