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8922D" w14:textId="77777777" w:rsidR="00D9343F" w:rsidRPr="00C8753A" w:rsidRDefault="00D9343F" w:rsidP="00D9343F">
      <w:pPr>
        <w:pStyle w:val="HANDOUTHEADLINE0"/>
        <w:tabs>
          <w:tab w:val="clear" w:pos="10980"/>
          <w:tab w:val="right" w:pos="10890"/>
        </w:tabs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SELLER   </w:t>
      </w:r>
    </w:p>
    <w:p w14:paraId="730CB79D" w14:textId="77777777" w:rsidR="00D9343F" w:rsidRPr="004A5E45" w:rsidRDefault="00D9343F" w:rsidP="00D9343F">
      <w:pPr>
        <w:pStyle w:val="00HANDOUTleadin"/>
        <w:tabs>
          <w:tab w:val="right" w:pos="10890"/>
        </w:tabs>
      </w:pPr>
      <w:r>
        <w:t>VOCABULARY</w:t>
      </w:r>
    </w:p>
    <w:p w14:paraId="49ECF832" w14:textId="77777777" w:rsidR="00D9343F" w:rsidRPr="00B77897" w:rsidRDefault="00D9343F" w:rsidP="00D9343F">
      <w:pPr>
        <w:pStyle w:val="HANDOUTheadline"/>
        <w:tabs>
          <w:tab w:val="right" w:pos="10890"/>
          <w:tab w:val="right" w:pos="11070"/>
        </w:tabs>
      </w:pPr>
      <w:r>
        <w:t xml:space="preserve">Transaction </w:t>
      </w:r>
      <w:r w:rsidRPr="005546F3">
        <w:t>Documents</w:t>
      </w:r>
    </w:p>
    <w:p w14:paraId="22FA813D" w14:textId="53AFCB86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Property disclosure form</w:t>
      </w:r>
      <w:r>
        <w:rPr>
          <w:rFonts w:ascii="Avenir Book" w:hAnsi="Avenir Book"/>
          <w:sz w:val="20"/>
        </w:rPr>
        <w:br/>
      </w:r>
      <w:r w:rsidRPr="00F31B31">
        <w:rPr>
          <w:rFonts w:ascii="Avenir Book" w:hAnsi="Avenir Book"/>
          <w:sz w:val="20"/>
        </w:rPr>
        <w:t xml:space="preserve">This form requires you to reveal all known defects to your property. </w:t>
      </w:r>
      <w:r w:rsidR="00B37F11">
        <w:rPr>
          <w:rFonts w:ascii="Avenir Book" w:hAnsi="Avenir Book"/>
          <w:sz w:val="20"/>
        </w:rPr>
        <w:t>Your real estate agent will let you know</w:t>
      </w:r>
      <w:r w:rsidRPr="00F31B31">
        <w:rPr>
          <w:rFonts w:ascii="Avenir Book" w:hAnsi="Avenir Book"/>
          <w:sz w:val="20"/>
        </w:rPr>
        <w:t xml:space="preserve"> if there is a special form required in your state. </w:t>
      </w:r>
    </w:p>
    <w:p w14:paraId="7F3CCA49" w14:textId="77777777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Purchasers’ access to premises agreement</w:t>
      </w:r>
      <w:r>
        <w:rPr>
          <w:rFonts w:ascii="Avenir Book" w:hAnsi="Avenir Book"/>
          <w:sz w:val="20"/>
        </w:rPr>
        <w:br/>
      </w:r>
      <w:r w:rsidRPr="00F31B31">
        <w:rPr>
          <w:rFonts w:ascii="Avenir Book" w:hAnsi="Avenir Book"/>
          <w:sz w:val="20"/>
        </w:rPr>
        <w:t xml:space="preserve">This agreement sets conditions for permitting the buyer to enter your home for activities such as measuring for draperies before you move. </w:t>
      </w:r>
    </w:p>
    <w:p w14:paraId="5A295D83" w14:textId="4DAFABA6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Sales contract</w:t>
      </w:r>
      <w:r>
        <w:rPr>
          <w:rFonts w:ascii="Avenir Book" w:hAnsi="Avenir Book"/>
          <w:sz w:val="20"/>
        </w:rPr>
        <w:br/>
      </w:r>
      <w:proofErr w:type="gramStart"/>
      <w:r w:rsidRPr="00F31B31">
        <w:rPr>
          <w:rFonts w:ascii="Avenir Book" w:hAnsi="Avenir Book"/>
          <w:sz w:val="20"/>
        </w:rPr>
        <w:t>Th</w:t>
      </w:r>
      <w:r>
        <w:rPr>
          <w:rFonts w:ascii="Avenir Book" w:hAnsi="Avenir Book"/>
          <w:sz w:val="20"/>
        </w:rPr>
        <w:t>is</w:t>
      </w:r>
      <w:proofErr w:type="gramEnd"/>
      <w:r>
        <w:rPr>
          <w:rFonts w:ascii="Avenir Book" w:hAnsi="Avenir Book"/>
          <w:sz w:val="20"/>
        </w:rPr>
        <w:t xml:space="preserve"> is the</w:t>
      </w:r>
      <w:r w:rsidRPr="00F31B31">
        <w:rPr>
          <w:rFonts w:ascii="Avenir Book" w:hAnsi="Avenir Book"/>
          <w:sz w:val="20"/>
        </w:rPr>
        <w:t xml:space="preserve"> agreement between </w:t>
      </w:r>
      <w:r w:rsidR="00B37F11">
        <w:rPr>
          <w:rFonts w:ascii="Avenir Book" w:hAnsi="Avenir Book"/>
          <w:sz w:val="20"/>
        </w:rPr>
        <w:t>the buyer and seller</w:t>
      </w:r>
      <w:r>
        <w:rPr>
          <w:rFonts w:ascii="Avenir Book" w:hAnsi="Avenir Book"/>
          <w:sz w:val="20"/>
        </w:rPr>
        <w:t>, which outlines the</w:t>
      </w:r>
      <w:r w:rsidRPr="00F31B31">
        <w:rPr>
          <w:rFonts w:ascii="Avenir Book" w:hAnsi="Avenir Book"/>
          <w:sz w:val="20"/>
        </w:rPr>
        <w:t xml:space="preserve"> terms and conditions of sale. </w:t>
      </w:r>
      <w:r w:rsidR="00B37F11">
        <w:rPr>
          <w:rFonts w:ascii="Avenir Book" w:hAnsi="Avenir Book"/>
          <w:sz w:val="20"/>
        </w:rPr>
        <w:t>Y</w:t>
      </w:r>
      <w:r w:rsidRPr="00F31B31">
        <w:rPr>
          <w:rFonts w:ascii="Avenir Book" w:hAnsi="Avenir Book"/>
          <w:sz w:val="20"/>
        </w:rPr>
        <w:t xml:space="preserve">our </w:t>
      </w:r>
      <w:r w:rsidR="00B37F11">
        <w:rPr>
          <w:rFonts w:ascii="Avenir Book" w:hAnsi="Avenir Book"/>
          <w:sz w:val="20"/>
        </w:rPr>
        <w:t xml:space="preserve">agent or your </w:t>
      </w:r>
      <w:r w:rsidRPr="00F31B31">
        <w:rPr>
          <w:rFonts w:ascii="Avenir Book" w:hAnsi="Avenir Book"/>
          <w:sz w:val="20"/>
        </w:rPr>
        <w:t>state</w:t>
      </w:r>
      <w:r>
        <w:rPr>
          <w:rFonts w:ascii="Avenir Book" w:hAnsi="Avenir Book"/>
          <w:sz w:val="20"/>
        </w:rPr>
        <w:t>’s</w:t>
      </w:r>
      <w:r w:rsidRPr="00F31B31">
        <w:rPr>
          <w:rFonts w:ascii="Avenir Book" w:hAnsi="Avenir Book"/>
          <w:sz w:val="20"/>
        </w:rPr>
        <w:t xml:space="preserve"> real estate department </w:t>
      </w:r>
      <w:r w:rsidR="00B37F11">
        <w:rPr>
          <w:rFonts w:ascii="Avenir Book" w:hAnsi="Avenir Book"/>
          <w:sz w:val="20"/>
        </w:rPr>
        <w:t xml:space="preserve">can tell you </w:t>
      </w:r>
      <w:r w:rsidRPr="00F31B31">
        <w:rPr>
          <w:rFonts w:ascii="Avenir Book" w:hAnsi="Avenir Book"/>
          <w:sz w:val="20"/>
        </w:rPr>
        <w:t>if a</w:t>
      </w:r>
      <w:r>
        <w:rPr>
          <w:rFonts w:ascii="Avenir Book" w:hAnsi="Avenir Book"/>
          <w:sz w:val="20"/>
        </w:rPr>
        <w:t xml:space="preserve"> specific form is</w:t>
      </w:r>
      <w:r w:rsidRPr="00F31B31">
        <w:rPr>
          <w:rFonts w:ascii="Avenir Book" w:hAnsi="Avenir Book"/>
          <w:sz w:val="20"/>
        </w:rPr>
        <w:t xml:space="preserve"> required. </w:t>
      </w:r>
    </w:p>
    <w:p w14:paraId="7FF54254" w14:textId="57168C9A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Sales contract contingency clauses</w:t>
      </w:r>
      <w:r>
        <w:rPr>
          <w:rFonts w:ascii="Avenir Book" w:hAnsi="Avenir Book"/>
          <w:sz w:val="20"/>
        </w:rPr>
        <w:br/>
      </w:r>
      <w:r w:rsidRPr="00F31B31">
        <w:rPr>
          <w:rFonts w:ascii="Avenir Book" w:hAnsi="Avenir Book"/>
          <w:sz w:val="20"/>
        </w:rPr>
        <w:t xml:space="preserve">In addition to the contract, you may need to add one or more attachments to the contract to address special contingencies — such as the buyer’s need to sell a home before purchasing. </w:t>
      </w:r>
    </w:p>
    <w:p w14:paraId="7EFE8540" w14:textId="4CE7DBAC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Pre- and post-occupancy agreements</w:t>
      </w:r>
      <w:r>
        <w:rPr>
          <w:rFonts w:ascii="Avenir Book" w:hAnsi="Avenir Book"/>
          <w:sz w:val="20"/>
        </w:rPr>
        <w:br/>
      </w:r>
      <w:proofErr w:type="gramStart"/>
      <w:r w:rsidRPr="00F31B31">
        <w:rPr>
          <w:rFonts w:ascii="Avenir Book" w:hAnsi="Avenir Book"/>
          <w:sz w:val="20"/>
        </w:rPr>
        <w:t>Unless</w:t>
      </w:r>
      <w:proofErr w:type="gramEnd"/>
      <w:r w:rsidRPr="00F31B31">
        <w:rPr>
          <w:rFonts w:ascii="Avenir Book" w:hAnsi="Avenir Book"/>
          <w:sz w:val="20"/>
        </w:rPr>
        <w:t xml:space="preserve"> you’re planning </w:t>
      </w:r>
      <w:r>
        <w:rPr>
          <w:rFonts w:ascii="Avenir Book" w:hAnsi="Avenir Book"/>
          <w:sz w:val="20"/>
        </w:rPr>
        <w:t>on “moving day” being</w:t>
      </w:r>
      <w:r w:rsidR="000C70F2">
        <w:rPr>
          <w:rFonts w:ascii="Avenir Book" w:hAnsi="Avenir Book"/>
          <w:sz w:val="20"/>
        </w:rPr>
        <w:t xml:space="preserve"> on or before</w:t>
      </w:r>
      <w:r>
        <w:rPr>
          <w:rFonts w:ascii="Avenir Book" w:hAnsi="Avenir Book"/>
          <w:sz w:val="20"/>
        </w:rPr>
        <w:t xml:space="preserve"> “closing day,” </w:t>
      </w:r>
      <w:r w:rsidRPr="00F31B31">
        <w:rPr>
          <w:rFonts w:ascii="Avenir Book" w:hAnsi="Avenir Book"/>
          <w:sz w:val="20"/>
        </w:rPr>
        <w:t xml:space="preserve">you’ll need an agreement on the terms and costs of occupancy once the sale closes. </w:t>
      </w:r>
    </w:p>
    <w:p w14:paraId="054AE875" w14:textId="77777777" w:rsidR="00D9343F" w:rsidRPr="00F31B31" w:rsidRDefault="00D9343F" w:rsidP="00D9343F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Lead-based paint disclosure pamphlet</w:t>
      </w:r>
      <w:r>
        <w:rPr>
          <w:rFonts w:ascii="Avenir Book" w:hAnsi="Avenir Book"/>
          <w:sz w:val="20"/>
        </w:rPr>
        <w:br/>
      </w:r>
      <w:proofErr w:type="gramStart"/>
      <w:r w:rsidRPr="00F31B31">
        <w:rPr>
          <w:rFonts w:ascii="Avenir Book" w:hAnsi="Avenir Book"/>
          <w:sz w:val="20"/>
        </w:rPr>
        <w:t>If</w:t>
      </w:r>
      <w:proofErr w:type="gramEnd"/>
      <w:r w:rsidRPr="00F31B31">
        <w:rPr>
          <w:rFonts w:ascii="Avenir Book" w:hAnsi="Avenir Book"/>
          <w:sz w:val="20"/>
        </w:rPr>
        <w:t xml:space="preserve"> your home was built before 1978, you must provide th</w:t>
      </w:r>
      <w:r>
        <w:rPr>
          <w:rFonts w:ascii="Avenir Book" w:hAnsi="Avenir Book"/>
          <w:sz w:val="20"/>
        </w:rPr>
        <w:t>is</w:t>
      </w:r>
      <w:r w:rsidRPr="00F31B31">
        <w:rPr>
          <w:rFonts w:ascii="Avenir Book" w:hAnsi="Avenir Book"/>
          <w:sz w:val="20"/>
        </w:rPr>
        <w:t xml:space="preserve"> pamphlet. </w:t>
      </w:r>
      <w:r>
        <w:rPr>
          <w:rFonts w:ascii="Avenir Book" w:hAnsi="Avenir Book"/>
          <w:sz w:val="20"/>
        </w:rPr>
        <w:t xml:space="preserve">The buyers will also have to </w:t>
      </w:r>
      <w:r w:rsidRPr="00F31B31">
        <w:rPr>
          <w:rFonts w:ascii="Avenir Book" w:hAnsi="Avenir Book"/>
          <w:sz w:val="20"/>
        </w:rPr>
        <w:t>sign a statement indicating they received the pamphlet.</w:t>
      </w:r>
    </w:p>
    <w:p w14:paraId="25C47BE4" w14:textId="75E34679" w:rsidR="00D9343F" w:rsidRPr="00DF3504" w:rsidRDefault="00D9343F" w:rsidP="00D934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Deed</w:t>
      </w:r>
      <w:r>
        <w:rPr>
          <w:rFonts w:ascii="Avenir Book" w:hAnsi="Avenir Book"/>
          <w:color w:val="262626"/>
          <w:sz w:val="20"/>
          <w:u w:color="993333"/>
        </w:rPr>
        <w:br/>
      </w:r>
      <w:proofErr w:type="gramStart"/>
      <w:r w:rsidRPr="00DF3504">
        <w:rPr>
          <w:rFonts w:ascii="Avenir Book" w:hAnsi="Avenir Book"/>
          <w:color w:val="262626"/>
          <w:sz w:val="20"/>
          <w:u w:color="993333"/>
        </w:rPr>
        <w:t>T</w:t>
      </w:r>
      <w:r>
        <w:rPr>
          <w:rFonts w:ascii="Avenir Book" w:hAnsi="Avenir Book"/>
          <w:color w:val="262626"/>
          <w:sz w:val="20"/>
          <w:u w:color="993333"/>
        </w:rPr>
        <w:t>his</w:t>
      </w:r>
      <w:proofErr w:type="gramEnd"/>
      <w:r>
        <w:rPr>
          <w:rFonts w:ascii="Avenir Book" w:hAnsi="Avenir Book"/>
          <w:color w:val="262626"/>
          <w:sz w:val="20"/>
          <w:u w:color="993333"/>
        </w:rPr>
        <w:t xml:space="preserve"> document officially 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ransfers ownership </w:t>
      </w:r>
      <w:r>
        <w:rPr>
          <w:rFonts w:ascii="Avenir Book" w:hAnsi="Avenir Book"/>
          <w:color w:val="262626"/>
          <w:sz w:val="20"/>
          <w:u w:color="993333"/>
        </w:rPr>
        <w:t xml:space="preserve">of the property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to </w:t>
      </w:r>
      <w:r>
        <w:rPr>
          <w:rFonts w:ascii="Avenir Book" w:hAnsi="Avenir Book"/>
          <w:color w:val="262626"/>
          <w:sz w:val="20"/>
          <w:u w:color="993333"/>
        </w:rPr>
        <w:t>the buyer</w:t>
      </w:r>
      <w:r w:rsidR="000C70F2">
        <w:rPr>
          <w:rFonts w:ascii="Avenir Book" w:hAnsi="Avenir Book"/>
          <w:color w:val="262626"/>
          <w:sz w:val="20"/>
          <w:u w:color="993333"/>
        </w:rPr>
        <w:t>s</w:t>
      </w:r>
      <w:bookmarkStart w:id="0" w:name="_GoBack"/>
      <w:r>
        <w:rPr>
          <w:rFonts w:ascii="Avenir Book" w:hAnsi="Avenir Book"/>
          <w:color w:val="262626"/>
          <w:sz w:val="20"/>
          <w:u w:color="993333"/>
        </w:rPr>
        <w:t xml:space="preserve"> or their lender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</w:t>
      </w:r>
    </w:p>
    <w:p w14:paraId="7DD193D2" w14:textId="77777777" w:rsidR="00D9343F" w:rsidRPr="00DF3504" w:rsidRDefault="00D9343F" w:rsidP="00D934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Affidavits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>These are b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inding statements by either party. For example, </w:t>
      </w:r>
      <w:r>
        <w:rPr>
          <w:rFonts w:ascii="Avenir Book" w:hAnsi="Avenir Book"/>
          <w:color w:val="262626"/>
          <w:sz w:val="20"/>
          <w:u w:color="993333"/>
        </w:rPr>
        <w:t>you may end up signing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an affidavit stating that </w:t>
      </w:r>
      <w:r>
        <w:rPr>
          <w:rFonts w:ascii="Avenir Book" w:hAnsi="Avenir Book"/>
          <w:color w:val="262626"/>
          <w:sz w:val="20"/>
          <w:u w:color="993333"/>
        </w:rPr>
        <w:t>you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haven’t incurred any liens</w:t>
      </w:r>
      <w:r>
        <w:rPr>
          <w:rFonts w:ascii="Avenir Book" w:hAnsi="Avenir Book"/>
          <w:color w:val="262626"/>
          <w:sz w:val="20"/>
          <w:u w:color="993333"/>
        </w:rPr>
        <w:t xml:space="preserve"> on your home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</w:t>
      </w:r>
    </w:p>
    <w:p w14:paraId="6C20CFC1" w14:textId="77C2BFDE" w:rsidR="00D9343F" w:rsidRDefault="00D9343F" w:rsidP="00D934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720" w:right="900"/>
        <w:rPr>
          <w:rFonts w:ascii="Avenir Book" w:hAnsi="Avenir Book"/>
          <w:color w:val="262626"/>
          <w:sz w:val="20"/>
          <w:u w:color="993333"/>
        </w:rPr>
      </w:pPr>
      <w:r w:rsidRPr="008B37A1">
        <w:rPr>
          <w:rFonts w:ascii="Avenir Book" w:hAnsi="Avenir Book"/>
          <w:b/>
          <w:color w:val="4F81BD"/>
          <w:sz w:val="22"/>
          <w:szCs w:val="22"/>
          <w:u w:color="993333"/>
        </w:rPr>
        <w:t>Riders</w:t>
      </w:r>
      <w:r>
        <w:rPr>
          <w:rFonts w:ascii="Avenir Book" w:hAnsi="Avenir Book"/>
          <w:color w:val="262626"/>
          <w:sz w:val="20"/>
          <w:u w:color="993333"/>
        </w:rPr>
        <w:br/>
        <w:t>These are 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mendments to the sales contract that affect your rights. </w:t>
      </w:r>
      <w:r>
        <w:rPr>
          <w:rFonts w:ascii="Avenir Book" w:hAnsi="Avenir Book"/>
          <w:color w:val="262626"/>
          <w:sz w:val="20"/>
          <w:u w:color="993333"/>
        </w:rPr>
        <w:t>For ex</w:t>
      </w:r>
      <w:r w:rsidRPr="00DF3504">
        <w:rPr>
          <w:rFonts w:ascii="Avenir Book" w:hAnsi="Avenir Book"/>
          <w:color w:val="262626"/>
          <w:sz w:val="20"/>
          <w:u w:color="993333"/>
        </w:rPr>
        <w:t>ample</w:t>
      </w:r>
      <w:r>
        <w:rPr>
          <w:rFonts w:ascii="Avenir Book" w:hAnsi="Avenir Book"/>
          <w:color w:val="262626"/>
          <w:sz w:val="20"/>
          <w:u w:color="993333"/>
        </w:rPr>
        <w:t>, you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may wish to negotiate to stay in the home</w:t>
      </w:r>
      <w:bookmarkEnd w:id="0"/>
      <w:r w:rsidR="000C70F2">
        <w:rPr>
          <w:rFonts w:ascii="Avenir Book" w:hAnsi="Avenir Book"/>
          <w:color w:val="262626"/>
          <w:sz w:val="20"/>
          <w:u w:color="993333"/>
        </w:rPr>
        <w:t xml:space="preserve"> for a specified period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after closing</w:t>
      </w:r>
      <w:r>
        <w:rPr>
          <w:rFonts w:ascii="Avenir Book" w:hAnsi="Avenir Book"/>
          <w:color w:val="262626"/>
          <w:sz w:val="20"/>
          <w:u w:color="993333"/>
        </w:rPr>
        <w:t>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pay</w:t>
      </w:r>
      <w:r>
        <w:rPr>
          <w:rFonts w:ascii="Avenir Book" w:hAnsi="Avenir Book"/>
          <w:color w:val="262626"/>
          <w:sz w:val="20"/>
          <w:u w:color="993333"/>
        </w:rPr>
        <w:t>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rent to the buyers during that period.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C70F2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325D7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5EF7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37F11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343F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12EAD9-D942-45C9-B49D-A4C90C5F7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1471</Characters>
  <Application>Microsoft Office Word</Application>
  <DocSecurity>0</DocSecurity>
  <Lines>12</Lines>
  <Paragraphs>3</Paragraphs>
  <ScaleCrop>false</ScaleCrop>
  <Company>NAR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2015-10-13T20:06:00Z</dcterms:created>
  <dcterms:modified xsi:type="dcterms:W3CDTF">2015-10-19T20:49:00Z</dcterms:modified>
</cp:coreProperties>
</file>