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D1D3" w14:textId="17ACC251" w:rsidR="00533B3D" w:rsidRPr="002936A1" w:rsidRDefault="00541335" w:rsidP="00541335">
      <w:pPr>
        <w:pStyle w:val="ListParagraph"/>
        <w:spacing w:after="120"/>
        <w:ind w:left="0"/>
        <w:rPr>
          <w:rFonts w:cs="Arial"/>
          <w:sz w:val="22"/>
          <w:szCs w:val="22"/>
        </w:rPr>
      </w:pPr>
      <w:r w:rsidRPr="002936A1">
        <w:rPr>
          <w:rFonts w:cs="Arial"/>
          <w:sz w:val="22"/>
          <w:szCs w:val="22"/>
        </w:rPr>
        <w:t xml:space="preserve">                                                        </w:t>
      </w:r>
    </w:p>
    <w:p w14:paraId="4D3C8E7B" w14:textId="77777777" w:rsidR="00533B3D" w:rsidRPr="00E90885" w:rsidRDefault="00533B3D" w:rsidP="00533B3D">
      <w:pPr>
        <w:rPr>
          <w:rFonts w:ascii="Arial" w:hAnsi="Arial" w:cs="Arial"/>
          <w:b/>
          <w:sz w:val="22"/>
        </w:rPr>
      </w:pPr>
      <w:r w:rsidRPr="00E90885">
        <w:rPr>
          <w:rFonts w:ascii="Arial" w:hAnsi="Arial" w:cs="Arial"/>
          <w:b/>
          <w:sz w:val="22"/>
        </w:rPr>
        <w:t>Background Information</w:t>
      </w:r>
    </w:p>
    <w:p w14:paraId="5352F8F6" w14:textId="77777777" w:rsidR="00067221" w:rsidRDefault="00067221" w:rsidP="0052009C">
      <w:pPr>
        <w:rPr>
          <w:rFonts w:ascii="Arial" w:hAnsi="Arial" w:cs="Arial"/>
          <w:sz w:val="22"/>
        </w:rPr>
      </w:pPr>
    </w:p>
    <w:p w14:paraId="26C29CD8" w14:textId="77777777" w:rsidR="00557D02" w:rsidRDefault="00557D02" w:rsidP="00557D02">
      <w:pPr>
        <w:rPr>
          <w:rFonts w:ascii="Arial" w:hAnsi="Arial" w:cs="Arial"/>
          <w:sz w:val="22"/>
        </w:rPr>
      </w:pPr>
      <w:r>
        <w:rPr>
          <w:rFonts w:ascii="Arial" w:hAnsi="Arial" w:cs="Arial"/>
          <w:sz w:val="22"/>
        </w:rPr>
        <w:t xml:space="preserve">Article 10 of the Code of Ethics reads as follows: </w:t>
      </w:r>
    </w:p>
    <w:p w14:paraId="1307DEC4" w14:textId="77777777" w:rsidR="00557D02" w:rsidRDefault="00557D02" w:rsidP="00557D02">
      <w:pPr>
        <w:rPr>
          <w:rFonts w:ascii="Arial" w:hAnsi="Arial" w:cs="Arial"/>
          <w:sz w:val="22"/>
        </w:rPr>
      </w:pPr>
    </w:p>
    <w:p w14:paraId="2FF9C5F1" w14:textId="77777777" w:rsidR="00557D02" w:rsidRPr="00143466" w:rsidRDefault="00557D02" w:rsidP="00557D02">
      <w:pPr>
        <w:ind w:left="720"/>
        <w:rPr>
          <w:rFonts w:ascii="Arial" w:hAnsi="Arial" w:cs="Arial"/>
          <w:i/>
          <w:iCs/>
          <w:sz w:val="22"/>
        </w:rPr>
      </w:pPr>
      <w:r w:rsidRPr="00143466">
        <w:rPr>
          <w:rFonts w:ascii="Arial" w:hAnsi="Arial" w:cs="Arial"/>
          <w:i/>
          <w:iCs/>
          <w:sz w:val="22"/>
        </w:rPr>
        <w:t xml:space="preserve">REALTORS® shall not deny equal professional services to any person for reasons of race, color, religion, sex, disability, familial status, national origin, sexual orientation, or gender identity. REALTORS® shall not be parties to any plan or agreement to discriminate against a person or persons </w:t>
      </w:r>
      <w:proofErr w:type="gramStart"/>
      <w:r w:rsidRPr="00143466">
        <w:rPr>
          <w:rFonts w:ascii="Arial" w:hAnsi="Arial" w:cs="Arial"/>
          <w:i/>
          <w:iCs/>
          <w:sz w:val="22"/>
        </w:rPr>
        <w:t>on the basis of</w:t>
      </w:r>
      <w:proofErr w:type="gramEnd"/>
      <w:r w:rsidRPr="00143466">
        <w:rPr>
          <w:rFonts w:ascii="Arial" w:hAnsi="Arial" w:cs="Arial"/>
          <w:i/>
          <w:iCs/>
          <w:sz w:val="22"/>
        </w:rPr>
        <w:t xml:space="preserve"> race, color, religion, sex, disability, familial status, national origin, sexual orientation, or gender identity. (Amended 1/23)</w:t>
      </w:r>
    </w:p>
    <w:p w14:paraId="1C2B85FF" w14:textId="77777777" w:rsidR="00557D02" w:rsidRPr="00143466" w:rsidRDefault="00557D02" w:rsidP="00557D02">
      <w:pPr>
        <w:rPr>
          <w:rFonts w:ascii="Arial" w:hAnsi="Arial" w:cs="Arial"/>
          <w:i/>
          <w:iCs/>
          <w:sz w:val="22"/>
        </w:rPr>
      </w:pPr>
    </w:p>
    <w:p w14:paraId="4CC03A23" w14:textId="77777777" w:rsidR="00557D02" w:rsidRPr="00143466" w:rsidRDefault="00557D02" w:rsidP="00557D02">
      <w:pPr>
        <w:ind w:left="720"/>
        <w:rPr>
          <w:rFonts w:ascii="Arial" w:hAnsi="Arial" w:cs="Arial"/>
          <w:i/>
          <w:iCs/>
          <w:sz w:val="22"/>
        </w:rPr>
      </w:pPr>
      <w:r w:rsidRPr="00143466">
        <w:rPr>
          <w:rFonts w:ascii="Arial" w:hAnsi="Arial" w:cs="Arial"/>
          <w:i/>
          <w:iCs/>
          <w:sz w:val="22"/>
        </w:rPr>
        <w:t xml:space="preserve">REALTORS®, in their real estate employment practices, shall not discriminate against any person or persons </w:t>
      </w:r>
      <w:proofErr w:type="gramStart"/>
      <w:r w:rsidRPr="00143466">
        <w:rPr>
          <w:rFonts w:ascii="Arial" w:hAnsi="Arial" w:cs="Arial"/>
          <w:i/>
          <w:iCs/>
          <w:sz w:val="22"/>
        </w:rPr>
        <w:t>on the basis of</w:t>
      </w:r>
      <w:proofErr w:type="gramEnd"/>
      <w:r w:rsidRPr="00143466">
        <w:rPr>
          <w:rFonts w:ascii="Arial" w:hAnsi="Arial" w:cs="Arial"/>
          <w:i/>
          <w:iCs/>
          <w:sz w:val="22"/>
        </w:rPr>
        <w:t xml:space="preserve"> race, color, religion, sex, disability, familial status, national origin, sexual orientation, or gender identity. (Amended 1/23)</w:t>
      </w:r>
    </w:p>
    <w:p w14:paraId="05833AE4" w14:textId="77777777" w:rsidR="00557D02" w:rsidRPr="00093629" w:rsidRDefault="00557D02" w:rsidP="00557D02">
      <w:pPr>
        <w:rPr>
          <w:rFonts w:cs="Arial"/>
          <w:sz w:val="22"/>
        </w:rPr>
      </w:pPr>
    </w:p>
    <w:p w14:paraId="1676FF11" w14:textId="1F987ED3" w:rsidR="00557D02" w:rsidRDefault="00557D02" w:rsidP="00557D02">
      <w:pPr>
        <w:rPr>
          <w:rFonts w:ascii="Arial" w:hAnsi="Arial" w:cs="Arial"/>
          <w:sz w:val="22"/>
        </w:rPr>
      </w:pPr>
      <w:r>
        <w:rPr>
          <w:rFonts w:ascii="Arial" w:hAnsi="Arial" w:cs="Arial"/>
          <w:sz w:val="22"/>
        </w:rPr>
        <w:t>Standard of Practice 10-5</w:t>
      </w:r>
      <w:r w:rsidR="00CD4442">
        <w:rPr>
          <w:rFonts w:ascii="Arial" w:hAnsi="Arial" w:cs="Arial"/>
          <w:sz w:val="22"/>
        </w:rPr>
        <w:t xml:space="preserve"> effective </w:t>
      </w:r>
      <w:r w:rsidR="00205DC4">
        <w:rPr>
          <w:rFonts w:ascii="Arial" w:hAnsi="Arial" w:cs="Arial"/>
          <w:sz w:val="22"/>
        </w:rPr>
        <w:t xml:space="preserve">January 1, </w:t>
      </w:r>
      <w:proofErr w:type="gramStart"/>
      <w:r w:rsidR="00205DC4">
        <w:rPr>
          <w:rFonts w:ascii="Arial" w:hAnsi="Arial" w:cs="Arial"/>
          <w:sz w:val="22"/>
        </w:rPr>
        <w:t>2025</w:t>
      </w:r>
      <w:proofErr w:type="gramEnd"/>
      <w:r>
        <w:rPr>
          <w:rFonts w:ascii="Arial" w:hAnsi="Arial" w:cs="Arial"/>
          <w:sz w:val="22"/>
        </w:rPr>
        <w:t xml:space="preserve"> reads as follows: </w:t>
      </w:r>
    </w:p>
    <w:p w14:paraId="6E23F887" w14:textId="77777777" w:rsidR="00557D02" w:rsidRDefault="00557D02" w:rsidP="00557D02">
      <w:pPr>
        <w:rPr>
          <w:rFonts w:ascii="Arial" w:hAnsi="Arial" w:cs="Arial"/>
          <w:sz w:val="22"/>
        </w:rPr>
      </w:pPr>
    </w:p>
    <w:p w14:paraId="75024C93" w14:textId="77777777" w:rsidR="00557D02" w:rsidRDefault="00557D02" w:rsidP="00557D02">
      <w:pPr>
        <w:ind w:left="720"/>
        <w:rPr>
          <w:rFonts w:ascii="Arial" w:hAnsi="Arial" w:cs="Arial"/>
          <w:i/>
          <w:iCs/>
          <w:sz w:val="22"/>
        </w:rPr>
      </w:pPr>
      <w:r w:rsidRPr="008A44E3">
        <w:rPr>
          <w:rFonts w:ascii="Arial" w:hAnsi="Arial" w:cs="Arial"/>
          <w:i/>
          <w:iCs/>
          <w:sz w:val="22"/>
        </w:rPr>
        <w:t>REALTORS® must not use harassing speech, hate speech, epithets, or slurs based on race, color, religion, sex, disability, familial status, national origin, sexual orientation, or gender identity. (Adopted and effective November 13, 2020, Amended 1/23)</w:t>
      </w:r>
    </w:p>
    <w:p w14:paraId="74409537" w14:textId="77777777" w:rsidR="00557D02" w:rsidRDefault="00557D02" w:rsidP="00557D02">
      <w:pPr>
        <w:rPr>
          <w:rFonts w:ascii="Arial" w:hAnsi="Arial" w:cs="Arial"/>
          <w:i/>
          <w:iCs/>
          <w:sz w:val="22"/>
        </w:rPr>
      </w:pPr>
    </w:p>
    <w:p w14:paraId="6CA95BE2" w14:textId="311E784F" w:rsidR="00557D02" w:rsidRPr="0075587B" w:rsidRDefault="00557D02" w:rsidP="00557D02">
      <w:pPr>
        <w:rPr>
          <w:rFonts w:ascii="Arial" w:hAnsi="Arial" w:cs="Arial"/>
          <w:sz w:val="22"/>
        </w:rPr>
      </w:pPr>
      <w:r w:rsidRPr="0075587B">
        <w:rPr>
          <w:rFonts w:ascii="Arial" w:hAnsi="Arial" w:cs="Arial"/>
          <w:sz w:val="22"/>
        </w:rPr>
        <w:t xml:space="preserve">PS Policy Statement 29 </w:t>
      </w:r>
      <w:r w:rsidR="00205DC4">
        <w:rPr>
          <w:rFonts w:ascii="Arial" w:hAnsi="Arial" w:cs="Arial"/>
          <w:sz w:val="22"/>
        </w:rPr>
        <w:t xml:space="preserve">as of January 1, </w:t>
      </w:r>
      <w:proofErr w:type="gramStart"/>
      <w:r w:rsidR="00205DC4">
        <w:rPr>
          <w:rFonts w:ascii="Arial" w:hAnsi="Arial" w:cs="Arial"/>
          <w:sz w:val="22"/>
        </w:rPr>
        <w:t>2025</w:t>
      </w:r>
      <w:proofErr w:type="gramEnd"/>
      <w:r w:rsidR="00205DC4">
        <w:rPr>
          <w:rFonts w:ascii="Arial" w:hAnsi="Arial" w:cs="Arial"/>
          <w:sz w:val="22"/>
        </w:rPr>
        <w:t xml:space="preserve"> </w:t>
      </w:r>
      <w:r w:rsidRPr="0075587B">
        <w:rPr>
          <w:rFonts w:ascii="Arial" w:hAnsi="Arial" w:cs="Arial"/>
          <w:sz w:val="22"/>
        </w:rPr>
        <w:t xml:space="preserve">reads as follows: </w:t>
      </w:r>
    </w:p>
    <w:p w14:paraId="3836E583" w14:textId="77777777" w:rsidR="00557D02" w:rsidRDefault="00557D02" w:rsidP="00557D02">
      <w:pPr>
        <w:rPr>
          <w:rFonts w:ascii="Arial" w:hAnsi="Arial" w:cs="Arial"/>
          <w:i/>
          <w:iCs/>
          <w:sz w:val="22"/>
        </w:rPr>
      </w:pPr>
    </w:p>
    <w:p w14:paraId="2D0FA889" w14:textId="77777777" w:rsidR="00557D02" w:rsidRDefault="00557D02" w:rsidP="00557D02">
      <w:pPr>
        <w:ind w:left="720"/>
        <w:rPr>
          <w:rFonts w:ascii="Arial" w:hAnsi="Arial" w:cs="Arial"/>
          <w:i/>
          <w:iCs/>
          <w:sz w:val="22"/>
        </w:rPr>
      </w:pPr>
      <w:r w:rsidRPr="0075587B">
        <w:rPr>
          <w:rFonts w:ascii="Arial" w:hAnsi="Arial" w:cs="Arial"/>
          <w:i/>
          <w:iCs/>
          <w:sz w:val="22"/>
        </w:rPr>
        <w:t xml:space="preserve">A REALTOR® shall be subject to disciplinary action under the Code of Ethics with respect to </w:t>
      </w:r>
      <w:proofErr w:type="gramStart"/>
      <w:r w:rsidRPr="0075587B">
        <w:rPr>
          <w:rFonts w:ascii="Arial" w:hAnsi="Arial" w:cs="Arial"/>
          <w:i/>
          <w:iCs/>
          <w:sz w:val="22"/>
        </w:rPr>
        <w:t>all of</w:t>
      </w:r>
      <w:proofErr w:type="gramEnd"/>
      <w:r w:rsidRPr="0075587B">
        <w:rPr>
          <w:rFonts w:ascii="Arial" w:hAnsi="Arial" w:cs="Arial"/>
          <w:i/>
          <w:iCs/>
          <w:sz w:val="22"/>
        </w:rPr>
        <w:t xml:space="preserve"> their activities. (Revised and effective November 13, 2020)</w:t>
      </w:r>
    </w:p>
    <w:p w14:paraId="55FA802C" w14:textId="77777777" w:rsidR="00557D02" w:rsidRDefault="00557D02" w:rsidP="00557D02">
      <w:pPr>
        <w:ind w:left="720"/>
        <w:rPr>
          <w:rFonts w:ascii="Arial" w:hAnsi="Arial" w:cs="Arial"/>
          <w:i/>
          <w:iCs/>
          <w:sz w:val="22"/>
        </w:rPr>
      </w:pPr>
    </w:p>
    <w:p w14:paraId="73229C26" w14:textId="0DBE0E0D" w:rsidR="00557D02" w:rsidRDefault="00557D02" w:rsidP="00557D02">
      <w:pPr>
        <w:rPr>
          <w:rFonts w:ascii="Arial" w:hAnsi="Arial" w:cs="Arial"/>
          <w:sz w:val="22"/>
        </w:rPr>
      </w:pPr>
      <w:r>
        <w:rPr>
          <w:rFonts w:ascii="Arial" w:hAnsi="Arial" w:cs="Arial"/>
          <w:sz w:val="22"/>
        </w:rPr>
        <w:t xml:space="preserve">At their November 2020 meeting, the Board of Directors approved amendments </w:t>
      </w:r>
      <w:r w:rsidR="00D93628">
        <w:rPr>
          <w:rFonts w:ascii="Arial" w:hAnsi="Arial" w:cs="Arial"/>
          <w:sz w:val="22"/>
        </w:rPr>
        <w:t xml:space="preserve">to Standard of Practice 10-5 </w:t>
      </w:r>
      <w:r w:rsidRPr="00557D02">
        <w:rPr>
          <w:rFonts w:ascii="Arial" w:hAnsi="Arial" w:cs="Arial"/>
          <w:sz w:val="22"/>
        </w:rPr>
        <w:t>prohibiting REALTORS® from using harassing spe</w:t>
      </w:r>
      <w:r w:rsidR="00B041E9">
        <w:rPr>
          <w:rFonts w:ascii="Arial" w:hAnsi="Arial" w:cs="Arial"/>
          <w:sz w:val="22"/>
        </w:rPr>
        <w:t>ech</w:t>
      </w:r>
      <w:r w:rsidRPr="00557D02">
        <w:rPr>
          <w:rFonts w:ascii="Arial" w:hAnsi="Arial" w:cs="Arial"/>
          <w:sz w:val="22"/>
        </w:rPr>
        <w:t>, hate speech, epithets, or slurs</w:t>
      </w:r>
      <w:r>
        <w:rPr>
          <w:rFonts w:ascii="Arial" w:hAnsi="Arial" w:cs="Arial"/>
          <w:sz w:val="22"/>
        </w:rPr>
        <w:t xml:space="preserve"> and amendments to P</w:t>
      </w:r>
      <w:r w:rsidR="00B41548">
        <w:rPr>
          <w:rFonts w:ascii="Arial" w:hAnsi="Arial" w:cs="Arial"/>
          <w:sz w:val="22"/>
        </w:rPr>
        <w:t xml:space="preserve">rofessional </w:t>
      </w:r>
      <w:r>
        <w:rPr>
          <w:rFonts w:ascii="Arial" w:hAnsi="Arial" w:cs="Arial"/>
          <w:sz w:val="22"/>
        </w:rPr>
        <w:t>S</w:t>
      </w:r>
      <w:r w:rsidR="00B41548">
        <w:rPr>
          <w:rFonts w:ascii="Arial" w:hAnsi="Arial" w:cs="Arial"/>
          <w:sz w:val="22"/>
        </w:rPr>
        <w:t>tandards</w:t>
      </w:r>
      <w:r>
        <w:rPr>
          <w:rFonts w:ascii="Arial" w:hAnsi="Arial" w:cs="Arial"/>
          <w:sz w:val="22"/>
        </w:rPr>
        <w:t xml:space="preserve"> Policy Statement 29 that made the Code of Ethics applicable to </w:t>
      </w:r>
      <w:proofErr w:type="gramStart"/>
      <w:r>
        <w:rPr>
          <w:rFonts w:ascii="Arial" w:hAnsi="Arial" w:cs="Arial"/>
          <w:sz w:val="22"/>
        </w:rPr>
        <w:t>all of</w:t>
      </w:r>
      <w:proofErr w:type="gramEnd"/>
      <w:r>
        <w:rPr>
          <w:rFonts w:ascii="Arial" w:hAnsi="Arial" w:cs="Arial"/>
          <w:sz w:val="22"/>
        </w:rPr>
        <w:t xml:space="preserve"> a REALTOR®’s activities. </w:t>
      </w:r>
    </w:p>
    <w:p w14:paraId="759E3F0F" w14:textId="77777777" w:rsidR="00D93628" w:rsidRDefault="00D93628" w:rsidP="00557D02">
      <w:pPr>
        <w:rPr>
          <w:rFonts w:ascii="Arial" w:hAnsi="Arial" w:cs="Arial"/>
          <w:sz w:val="22"/>
        </w:rPr>
      </w:pPr>
    </w:p>
    <w:p w14:paraId="1DD5F4B7" w14:textId="66638EDE" w:rsidR="0075637B" w:rsidRPr="00CB673D" w:rsidRDefault="0014729B" w:rsidP="00CB673D">
      <w:pPr>
        <w:rPr>
          <w:rFonts w:ascii="Arial" w:hAnsi="Arial" w:cs="Arial"/>
          <w:sz w:val="22"/>
        </w:rPr>
      </w:pPr>
      <w:r>
        <w:rPr>
          <w:rFonts w:ascii="Arial" w:hAnsi="Arial" w:cs="Arial"/>
          <w:sz w:val="22"/>
        </w:rPr>
        <w:t xml:space="preserve">At </w:t>
      </w:r>
      <w:r w:rsidR="00F22285">
        <w:rPr>
          <w:rFonts w:ascii="Arial" w:hAnsi="Arial" w:cs="Arial"/>
          <w:sz w:val="22"/>
        </w:rPr>
        <w:t>a</w:t>
      </w:r>
      <w:r>
        <w:rPr>
          <w:rFonts w:ascii="Arial" w:hAnsi="Arial" w:cs="Arial"/>
          <w:sz w:val="22"/>
        </w:rPr>
        <w:t xml:space="preserve"> series of Spring 2025 meetings, the</w:t>
      </w:r>
      <w:r w:rsidRPr="00D93628">
        <w:rPr>
          <w:rFonts w:ascii="Arial" w:hAnsi="Arial" w:cs="Arial"/>
          <w:sz w:val="22"/>
        </w:rPr>
        <w:t xml:space="preserve"> P</w:t>
      </w:r>
      <w:r w:rsidR="00F22285">
        <w:rPr>
          <w:rFonts w:ascii="Arial" w:hAnsi="Arial" w:cs="Arial"/>
          <w:sz w:val="22"/>
        </w:rPr>
        <w:t xml:space="preserve">rofessional </w:t>
      </w:r>
      <w:r w:rsidRPr="00D93628">
        <w:rPr>
          <w:rFonts w:ascii="Arial" w:hAnsi="Arial" w:cs="Arial"/>
          <w:sz w:val="22"/>
        </w:rPr>
        <w:t>S</w:t>
      </w:r>
      <w:r w:rsidR="00F22285">
        <w:rPr>
          <w:rFonts w:ascii="Arial" w:hAnsi="Arial" w:cs="Arial"/>
          <w:sz w:val="22"/>
        </w:rPr>
        <w:t>tandards</w:t>
      </w:r>
      <w:r w:rsidRPr="00D93628">
        <w:rPr>
          <w:rFonts w:ascii="Arial" w:hAnsi="Arial" w:cs="Arial"/>
          <w:sz w:val="22"/>
        </w:rPr>
        <w:t xml:space="preserve"> Interpretations and Procedures Advisory Board, in collaboration with counsel, carefully </w:t>
      </w:r>
      <w:r>
        <w:rPr>
          <w:rFonts w:ascii="Arial" w:hAnsi="Arial" w:cs="Arial"/>
          <w:sz w:val="22"/>
        </w:rPr>
        <w:t>considered amendments to Standard of Practice 10-5 and P</w:t>
      </w:r>
      <w:r w:rsidR="00B41548">
        <w:rPr>
          <w:rFonts w:ascii="Arial" w:hAnsi="Arial" w:cs="Arial"/>
          <w:sz w:val="22"/>
        </w:rPr>
        <w:t xml:space="preserve">rofessional </w:t>
      </w:r>
      <w:r>
        <w:rPr>
          <w:rFonts w:ascii="Arial" w:hAnsi="Arial" w:cs="Arial"/>
          <w:sz w:val="22"/>
        </w:rPr>
        <w:t>S</w:t>
      </w:r>
      <w:r w:rsidR="00B41548">
        <w:rPr>
          <w:rFonts w:ascii="Arial" w:hAnsi="Arial" w:cs="Arial"/>
          <w:sz w:val="22"/>
        </w:rPr>
        <w:t>tandards</w:t>
      </w:r>
      <w:r>
        <w:rPr>
          <w:rFonts w:ascii="Arial" w:hAnsi="Arial" w:cs="Arial"/>
          <w:sz w:val="22"/>
        </w:rPr>
        <w:t xml:space="preserve"> Policy Statement 29. </w:t>
      </w:r>
      <w:r w:rsidR="00B94C6D">
        <w:rPr>
          <w:rFonts w:ascii="Arial" w:hAnsi="Arial" w:cs="Arial"/>
          <w:sz w:val="22"/>
        </w:rPr>
        <w:t>The changes</w:t>
      </w:r>
      <w:r w:rsidR="0075358E">
        <w:rPr>
          <w:rFonts w:ascii="Arial" w:hAnsi="Arial" w:cs="Arial"/>
          <w:sz w:val="22"/>
        </w:rPr>
        <w:t xml:space="preserve"> </w:t>
      </w:r>
      <w:r w:rsidR="006A3FC0">
        <w:rPr>
          <w:rFonts w:ascii="Arial" w:hAnsi="Arial" w:cs="Arial"/>
          <w:sz w:val="22"/>
        </w:rPr>
        <w:t xml:space="preserve">that became effective June 5, </w:t>
      </w:r>
      <w:proofErr w:type="gramStart"/>
      <w:r w:rsidR="006A3FC0">
        <w:rPr>
          <w:rFonts w:ascii="Arial" w:hAnsi="Arial" w:cs="Arial"/>
          <w:sz w:val="22"/>
        </w:rPr>
        <w:t>2025</w:t>
      </w:r>
      <w:proofErr w:type="gramEnd"/>
      <w:r w:rsidR="006A3FC0">
        <w:rPr>
          <w:rFonts w:ascii="Arial" w:hAnsi="Arial" w:cs="Arial"/>
          <w:sz w:val="22"/>
        </w:rPr>
        <w:t xml:space="preserve"> </w:t>
      </w:r>
      <w:r w:rsidR="0075358E">
        <w:rPr>
          <w:rFonts w:ascii="Arial" w:hAnsi="Arial" w:cs="Arial"/>
          <w:sz w:val="22"/>
        </w:rPr>
        <w:t xml:space="preserve">create a more specific definition of “harassment,” aligning with the definition in the NAR Member Code of Conduct, and focus Article </w:t>
      </w:r>
      <w:r w:rsidR="00497956">
        <w:rPr>
          <w:rFonts w:ascii="Arial" w:hAnsi="Arial" w:cs="Arial"/>
          <w:sz w:val="22"/>
        </w:rPr>
        <w:t>10’s</w:t>
      </w:r>
      <w:r w:rsidR="00642020">
        <w:rPr>
          <w:rFonts w:ascii="Arial" w:hAnsi="Arial" w:cs="Arial"/>
          <w:sz w:val="22"/>
        </w:rPr>
        <w:t xml:space="preserve"> application</w:t>
      </w:r>
      <w:r w:rsidR="00497956">
        <w:rPr>
          <w:rFonts w:ascii="Arial" w:hAnsi="Arial" w:cs="Arial"/>
          <w:sz w:val="22"/>
        </w:rPr>
        <w:t xml:space="preserve">, along with the entire Code of Ethics, on instances in which REALTORS® are operating in their professional </w:t>
      </w:r>
      <w:r w:rsidR="00A61740">
        <w:rPr>
          <w:rFonts w:ascii="Arial" w:hAnsi="Arial" w:cs="Arial"/>
          <w:sz w:val="22"/>
        </w:rPr>
        <w:t>c</w:t>
      </w:r>
      <w:r w:rsidR="00497956">
        <w:rPr>
          <w:rFonts w:ascii="Arial" w:hAnsi="Arial" w:cs="Arial"/>
          <w:sz w:val="22"/>
        </w:rPr>
        <w:t>apacity</w:t>
      </w:r>
      <w:r w:rsidR="00A40103">
        <w:rPr>
          <w:rFonts w:ascii="Arial" w:hAnsi="Arial" w:cs="Arial"/>
          <w:sz w:val="22"/>
        </w:rPr>
        <w:t>.</w:t>
      </w:r>
      <w:r w:rsidR="001E59F4">
        <w:rPr>
          <w:rFonts w:ascii="Arial" w:hAnsi="Arial" w:cs="Arial"/>
          <w:sz w:val="22"/>
        </w:rPr>
        <w:t xml:space="preserve"> </w:t>
      </w:r>
      <w:r w:rsidR="00CB673D" w:rsidRPr="00CB673D">
        <w:rPr>
          <w:rFonts w:ascii="Arial" w:hAnsi="Arial" w:cs="Arial"/>
          <w:sz w:val="22"/>
        </w:rPr>
        <w:t>These amendments are intended to reduce risk to state and local associations and their volunteer leadership who administer and enforce Article 10</w:t>
      </w:r>
      <w:r w:rsidR="00CB673D">
        <w:rPr>
          <w:rFonts w:ascii="Arial" w:hAnsi="Arial" w:cs="Arial"/>
          <w:sz w:val="22"/>
        </w:rPr>
        <w:t xml:space="preserve"> while preserving and re-enforcing the obligations of Standard of Practice 10-5</w:t>
      </w:r>
      <w:r w:rsidR="00CB673D" w:rsidRPr="00CB673D">
        <w:rPr>
          <w:rFonts w:ascii="Arial" w:hAnsi="Arial" w:cs="Arial"/>
          <w:sz w:val="22"/>
        </w:rPr>
        <w:t>.</w:t>
      </w:r>
      <w:r w:rsidR="00D868AC" w:rsidRPr="00D868AC">
        <w:rPr>
          <w:rFonts w:ascii="Arial" w:hAnsi="Arial" w:cs="Arial"/>
          <w:sz w:val="20"/>
          <w:szCs w:val="20"/>
        </w:rPr>
        <w:t xml:space="preserve"> </w:t>
      </w:r>
      <w:r w:rsidR="00D868AC" w:rsidRPr="00D868AC">
        <w:rPr>
          <w:rFonts w:ascii="Arial" w:hAnsi="Arial" w:cs="Arial"/>
          <w:sz w:val="22"/>
        </w:rPr>
        <w:t>Additionally, the proposed changes provide clarity to members so that they can better understand and comply with Article 10.</w:t>
      </w:r>
    </w:p>
    <w:p w14:paraId="6A8F0B5B" w14:textId="77777777" w:rsidR="0075637B" w:rsidRDefault="0075637B" w:rsidP="0075637B">
      <w:pPr>
        <w:autoSpaceDE w:val="0"/>
        <w:autoSpaceDN w:val="0"/>
        <w:adjustRightInd w:val="0"/>
        <w:rPr>
          <w:rFonts w:ascii="Arial" w:hAnsi="Arial" w:cs="Arial"/>
          <w:color w:val="000000"/>
          <w:sz w:val="22"/>
        </w:rPr>
      </w:pPr>
    </w:p>
    <w:p w14:paraId="1A042A3C" w14:textId="5F71658C" w:rsidR="00231492" w:rsidRDefault="00231492">
      <w:pPr>
        <w:rPr>
          <w:rFonts w:ascii="Arial" w:hAnsi="Arial" w:cs="Arial"/>
          <w:sz w:val="22"/>
        </w:rPr>
      </w:pPr>
      <w:r>
        <w:rPr>
          <w:rFonts w:ascii="Arial" w:hAnsi="Arial" w:cs="Arial"/>
          <w:sz w:val="22"/>
        </w:rPr>
        <w:br w:type="page"/>
      </w:r>
    </w:p>
    <w:p w14:paraId="2CD4EE41" w14:textId="19AC65D2" w:rsidR="00CF061B" w:rsidRDefault="00C506D1" w:rsidP="0002134B">
      <w:pPr>
        <w:rPr>
          <w:rFonts w:ascii="Arial" w:hAnsi="Arial" w:cs="Arial"/>
          <w:b/>
          <w:sz w:val="22"/>
        </w:rPr>
      </w:pPr>
      <w:r>
        <w:rPr>
          <w:rFonts w:ascii="Arial" w:hAnsi="Arial" w:cs="Arial"/>
          <w:b/>
          <w:sz w:val="22"/>
        </w:rPr>
        <w:lastRenderedPageBreak/>
        <w:t xml:space="preserve">Final </w:t>
      </w:r>
      <w:r w:rsidR="00A60E49">
        <w:rPr>
          <w:rFonts w:ascii="Arial" w:hAnsi="Arial" w:cs="Arial"/>
          <w:b/>
          <w:sz w:val="22"/>
        </w:rPr>
        <w:t xml:space="preserve">Versions </w:t>
      </w:r>
      <w:r w:rsidR="003B2041">
        <w:rPr>
          <w:rFonts w:ascii="Arial" w:hAnsi="Arial" w:cs="Arial"/>
          <w:b/>
          <w:sz w:val="22"/>
        </w:rPr>
        <w:t xml:space="preserve">Approved and Effective June 5, </w:t>
      </w:r>
      <w:proofErr w:type="gramStart"/>
      <w:r w:rsidR="003B2041">
        <w:rPr>
          <w:rFonts w:ascii="Arial" w:hAnsi="Arial" w:cs="Arial"/>
          <w:b/>
          <w:sz w:val="22"/>
        </w:rPr>
        <w:t>2025</w:t>
      </w:r>
      <w:proofErr w:type="gramEnd"/>
      <w:r w:rsidR="003B2041">
        <w:rPr>
          <w:rFonts w:ascii="Arial" w:hAnsi="Arial" w:cs="Arial"/>
          <w:b/>
          <w:sz w:val="22"/>
        </w:rPr>
        <w:t xml:space="preserve"> for </w:t>
      </w:r>
      <w:r w:rsidR="00A60E49">
        <w:rPr>
          <w:rFonts w:ascii="Arial" w:hAnsi="Arial" w:cs="Arial"/>
          <w:b/>
          <w:sz w:val="22"/>
        </w:rPr>
        <w:t>Standard of Practice 10-5 and PS Policy Statement #29</w:t>
      </w:r>
    </w:p>
    <w:p w14:paraId="785FD58B" w14:textId="4F7FD66A" w:rsidR="004931B1" w:rsidRPr="006E0FC4" w:rsidRDefault="004931B1" w:rsidP="00CA67A0">
      <w:pPr>
        <w:rPr>
          <w:rFonts w:ascii="Arial" w:hAnsi="Arial" w:cs="Arial"/>
          <w:sz w:val="18"/>
          <w:szCs w:val="16"/>
        </w:rPr>
      </w:pPr>
    </w:p>
    <w:p w14:paraId="0B88A659" w14:textId="787F8D7D" w:rsidR="0075637B" w:rsidRPr="00BE2E06" w:rsidRDefault="004931B1" w:rsidP="00EC2B05">
      <w:pPr>
        <w:pStyle w:val="ListParagraph"/>
        <w:numPr>
          <w:ilvl w:val="0"/>
          <w:numId w:val="20"/>
        </w:numPr>
        <w:rPr>
          <w:rFonts w:cs="Arial"/>
          <w:bCs/>
          <w:sz w:val="22"/>
        </w:rPr>
      </w:pPr>
      <w:r w:rsidRPr="004931B1">
        <w:rPr>
          <w:rFonts w:cs="Arial"/>
          <w:bCs/>
          <w:sz w:val="22"/>
        </w:rPr>
        <w:t>Standard of Practice 10-5</w:t>
      </w:r>
      <w:r w:rsidR="00741B15">
        <w:rPr>
          <w:rFonts w:cs="Arial"/>
          <w:bCs/>
          <w:sz w:val="22"/>
        </w:rPr>
        <w:t xml:space="preserve"> (SOP 10-5)</w:t>
      </w:r>
      <w:r w:rsidR="00BE2E06">
        <w:rPr>
          <w:rFonts w:cs="Arial"/>
          <w:bCs/>
          <w:sz w:val="22"/>
        </w:rPr>
        <w:t xml:space="preserve">, </w:t>
      </w:r>
      <w:r w:rsidR="00BE2E06" w:rsidRPr="0005313F">
        <w:rPr>
          <w:rFonts w:cs="Arial"/>
          <w:sz w:val="22"/>
          <w:szCs w:val="22"/>
        </w:rPr>
        <w:t>(underscoring indicates additions, strikeouts indicate deletions):</w:t>
      </w:r>
    </w:p>
    <w:p w14:paraId="670326F0" w14:textId="77777777" w:rsidR="00BE2E06" w:rsidRDefault="00BE2E06" w:rsidP="00BE2E06">
      <w:pPr>
        <w:rPr>
          <w:rFonts w:cs="Arial"/>
          <w:bCs/>
          <w:sz w:val="22"/>
        </w:rPr>
      </w:pPr>
    </w:p>
    <w:p w14:paraId="60C1D65A" w14:textId="53CCCC95" w:rsidR="00BE2E06" w:rsidRPr="00BE2E06" w:rsidRDefault="00BE2E06" w:rsidP="00BE2E06">
      <w:pPr>
        <w:ind w:left="1440"/>
        <w:rPr>
          <w:rFonts w:ascii="Arial" w:hAnsi="Arial" w:cs="Arial"/>
          <w:i/>
          <w:iCs/>
          <w:sz w:val="22"/>
        </w:rPr>
      </w:pPr>
      <w:r w:rsidRPr="00BE2E06">
        <w:rPr>
          <w:rFonts w:ascii="Arial" w:hAnsi="Arial" w:cs="Arial"/>
          <w:i/>
          <w:iCs/>
          <w:sz w:val="22"/>
        </w:rPr>
        <w:t>REALTORS®</w:t>
      </w:r>
      <w:r w:rsidRPr="00BE2E06">
        <w:rPr>
          <w:rFonts w:ascii="Arial" w:hAnsi="Arial" w:cs="Arial"/>
          <w:i/>
          <w:iCs/>
          <w:sz w:val="22"/>
          <w:u w:val="single"/>
        </w:rPr>
        <w:t xml:space="preserve">, in their capacity as real estate professionals, in association with their real estate businesses, </w:t>
      </w:r>
      <w:r w:rsidR="00826965">
        <w:rPr>
          <w:rFonts w:ascii="Arial" w:hAnsi="Arial" w:cs="Arial"/>
          <w:i/>
          <w:iCs/>
          <w:sz w:val="22"/>
          <w:u w:val="single"/>
        </w:rPr>
        <w:t>or</w:t>
      </w:r>
      <w:r w:rsidRPr="00BE2E06">
        <w:rPr>
          <w:rFonts w:ascii="Arial" w:hAnsi="Arial" w:cs="Arial"/>
          <w:i/>
          <w:iCs/>
          <w:sz w:val="22"/>
          <w:u w:val="single"/>
        </w:rPr>
        <w:t xml:space="preserve"> in their real estate-related activities,</w:t>
      </w:r>
      <w:r w:rsidRPr="00BE2E06">
        <w:rPr>
          <w:rFonts w:ascii="Arial" w:hAnsi="Arial" w:cs="Arial"/>
          <w:i/>
          <w:iCs/>
          <w:sz w:val="22"/>
        </w:rPr>
        <w:t xml:space="preserve"> </w:t>
      </w:r>
      <w:proofErr w:type="gramStart"/>
      <w:r w:rsidRPr="00BE2E06">
        <w:rPr>
          <w:rFonts w:ascii="Arial" w:hAnsi="Arial" w:cs="Arial"/>
          <w:i/>
          <w:iCs/>
          <w:strike/>
          <w:sz w:val="22"/>
        </w:rPr>
        <w:t>must</w:t>
      </w:r>
      <w:r w:rsidRPr="00BE2E06">
        <w:rPr>
          <w:rFonts w:ascii="Arial" w:hAnsi="Arial" w:cs="Arial"/>
          <w:i/>
          <w:iCs/>
          <w:sz w:val="22"/>
        </w:rPr>
        <w:t xml:space="preserve"> </w:t>
      </w:r>
      <w:r w:rsidRPr="00BE2E06">
        <w:rPr>
          <w:rFonts w:ascii="Arial" w:hAnsi="Arial" w:cs="Arial"/>
          <w:i/>
          <w:iCs/>
          <w:sz w:val="22"/>
          <w:u w:val="single"/>
        </w:rPr>
        <w:t>shall</w:t>
      </w:r>
      <w:proofErr w:type="gramEnd"/>
      <w:r w:rsidRPr="00BE2E06">
        <w:rPr>
          <w:rFonts w:ascii="Arial" w:hAnsi="Arial" w:cs="Arial"/>
          <w:i/>
          <w:iCs/>
          <w:sz w:val="22"/>
        </w:rPr>
        <w:t xml:space="preserve"> not </w:t>
      </w:r>
      <w:r w:rsidRPr="00BE2E06">
        <w:rPr>
          <w:rFonts w:ascii="Arial" w:hAnsi="Arial" w:cs="Arial"/>
          <w:i/>
          <w:iCs/>
          <w:strike/>
          <w:sz w:val="22"/>
        </w:rPr>
        <w:t xml:space="preserve">use harassing speech, hate speech, epithets, or slurs </w:t>
      </w:r>
      <w:r w:rsidRPr="00BE2E06">
        <w:rPr>
          <w:rFonts w:ascii="Arial" w:hAnsi="Arial" w:cs="Arial"/>
          <w:i/>
          <w:iCs/>
          <w:sz w:val="22"/>
          <w:u w:val="single"/>
        </w:rPr>
        <w:t xml:space="preserve">harass any person or persons </w:t>
      </w:r>
      <w:r w:rsidRPr="00BE2E06">
        <w:rPr>
          <w:rFonts w:ascii="Arial" w:hAnsi="Arial" w:cs="Arial"/>
          <w:i/>
          <w:iCs/>
          <w:sz w:val="22"/>
        </w:rPr>
        <w:t xml:space="preserve">based on race, color, religion, sex, disability, familial status, national origin, sexual orientation, or gender identity. </w:t>
      </w:r>
    </w:p>
    <w:p w14:paraId="074929AB" w14:textId="77777777" w:rsidR="00BE2E06" w:rsidRPr="00BE2E06" w:rsidRDefault="00BE2E06" w:rsidP="00BE2E06">
      <w:pPr>
        <w:ind w:left="720"/>
        <w:rPr>
          <w:rFonts w:ascii="Arial" w:hAnsi="Arial" w:cs="Arial"/>
          <w:sz w:val="22"/>
        </w:rPr>
      </w:pPr>
    </w:p>
    <w:p w14:paraId="1CD038F9" w14:textId="77777777" w:rsidR="00BE2E06" w:rsidRDefault="00BE2E06" w:rsidP="00BE2E06">
      <w:pPr>
        <w:ind w:left="1440"/>
        <w:rPr>
          <w:rFonts w:ascii="Arial" w:hAnsi="Arial" w:cs="Arial"/>
          <w:i/>
          <w:iCs/>
          <w:sz w:val="22"/>
        </w:rPr>
      </w:pPr>
      <w:r w:rsidRPr="00BE2E06">
        <w:rPr>
          <w:rFonts w:ascii="Arial" w:hAnsi="Arial" w:cs="Arial"/>
          <w:i/>
          <w:iCs/>
          <w:sz w:val="22"/>
          <w:u w:val="single"/>
        </w:rPr>
        <w:t>As used in this Code of Ethics, harassment is unwelcome behavior directed at an individual or group based on one or more of the above protected characteristics where the purpose or effect of the behavior is to create a hostile, abusive, or intimidating environment which adversely affects their ability to access equal professional services or employment opportunity</w:t>
      </w:r>
      <w:r w:rsidRPr="00BE2E06">
        <w:rPr>
          <w:rFonts w:ascii="Arial" w:hAnsi="Arial" w:cs="Arial"/>
          <w:i/>
          <w:iCs/>
          <w:sz w:val="22"/>
        </w:rPr>
        <w:t>.</w:t>
      </w:r>
    </w:p>
    <w:p w14:paraId="5B1A5175" w14:textId="10F0458F" w:rsidR="00BE2E06" w:rsidRPr="00667ADA" w:rsidRDefault="00BE2E06" w:rsidP="00667ADA">
      <w:pPr>
        <w:rPr>
          <w:rFonts w:eastAsiaTheme="minorHAnsi" w:cs="Arial"/>
          <w:color w:val="3B3838" w:themeColor="background2" w:themeShade="40"/>
          <w:sz w:val="22"/>
          <w:u w:val="single"/>
        </w:rPr>
      </w:pPr>
    </w:p>
    <w:p w14:paraId="5923379E" w14:textId="35D2E5C3" w:rsidR="00CD7ADD" w:rsidRPr="00CD7ADD" w:rsidRDefault="00CD7ADD" w:rsidP="00CD7ADD">
      <w:pPr>
        <w:pStyle w:val="ListParagraph"/>
        <w:numPr>
          <w:ilvl w:val="0"/>
          <w:numId w:val="20"/>
        </w:numPr>
        <w:rPr>
          <w:rFonts w:cs="Arial"/>
          <w:bCs/>
          <w:sz w:val="22"/>
        </w:rPr>
      </w:pPr>
      <w:r w:rsidRPr="00CD7ADD">
        <w:rPr>
          <w:rFonts w:cs="Arial"/>
          <w:bCs/>
          <w:sz w:val="22"/>
        </w:rPr>
        <w:t xml:space="preserve">PS Policy Statement 29, </w:t>
      </w:r>
      <w:r w:rsidRPr="00CD7ADD">
        <w:rPr>
          <w:rFonts w:cs="Arial"/>
          <w:sz w:val="22"/>
        </w:rPr>
        <w:t>(underscoring indicates additions, strikeouts indicate deletions):</w:t>
      </w:r>
    </w:p>
    <w:p w14:paraId="6A0D56F7" w14:textId="77777777" w:rsidR="00CD7ADD" w:rsidRDefault="00CD7ADD" w:rsidP="00CD7ADD">
      <w:pPr>
        <w:pStyle w:val="ListParagraph"/>
        <w:autoSpaceDE w:val="0"/>
        <w:autoSpaceDN w:val="0"/>
        <w:ind w:firstLine="720"/>
        <w:rPr>
          <w:rFonts w:cstheme="minorHAnsi"/>
          <w:b/>
          <w:bCs/>
          <w:i/>
          <w:iCs/>
          <w:color w:val="3B3838" w:themeColor="background2" w:themeShade="40"/>
        </w:rPr>
      </w:pPr>
    </w:p>
    <w:p w14:paraId="02C4412B" w14:textId="62F4F2A4" w:rsidR="00CD7ADD" w:rsidRPr="000C7E25" w:rsidRDefault="00CD7ADD" w:rsidP="00CD7ADD">
      <w:pPr>
        <w:pStyle w:val="ListParagraph"/>
        <w:autoSpaceDE w:val="0"/>
        <w:autoSpaceDN w:val="0"/>
        <w:ind w:firstLine="720"/>
        <w:rPr>
          <w:rFonts w:cs="Arial"/>
          <w:i/>
          <w:iCs/>
          <w:color w:val="3B3838" w:themeColor="background2" w:themeShade="40"/>
          <w:sz w:val="22"/>
          <w:szCs w:val="22"/>
        </w:rPr>
      </w:pPr>
      <w:r w:rsidRPr="000C7E25">
        <w:rPr>
          <w:rFonts w:cs="Arial"/>
          <w:i/>
          <w:iCs/>
          <w:color w:val="3B3838" w:themeColor="background2" w:themeShade="40"/>
          <w:sz w:val="22"/>
          <w:szCs w:val="22"/>
        </w:rPr>
        <w:t xml:space="preserve">29. Applicability of the Code of Ethics </w:t>
      </w:r>
    </w:p>
    <w:p w14:paraId="3E04AE9E" w14:textId="77777777" w:rsidR="00CD7ADD" w:rsidRPr="00CD7ADD" w:rsidRDefault="00CD7ADD" w:rsidP="00CD7ADD">
      <w:pPr>
        <w:pStyle w:val="ListParagraph"/>
        <w:autoSpaceDE w:val="0"/>
        <w:autoSpaceDN w:val="0"/>
        <w:rPr>
          <w:rFonts w:cs="Arial"/>
          <w:b/>
          <w:bCs/>
          <w:i/>
          <w:iCs/>
          <w:strike/>
          <w:color w:val="3B3838" w:themeColor="background2" w:themeShade="40"/>
          <w:sz w:val="22"/>
          <w:szCs w:val="22"/>
        </w:rPr>
      </w:pPr>
    </w:p>
    <w:p w14:paraId="54ABAC61" w14:textId="6B9FE12F" w:rsidR="00CD7ADD" w:rsidRPr="00CD7ADD" w:rsidRDefault="00CD7ADD" w:rsidP="00CD7ADD">
      <w:pPr>
        <w:pStyle w:val="ListParagraph"/>
        <w:autoSpaceDE w:val="0"/>
        <w:autoSpaceDN w:val="0"/>
        <w:ind w:left="1440"/>
        <w:rPr>
          <w:rStyle w:val="Emphasis"/>
          <w:rFonts w:cs="Arial"/>
          <w:strike/>
          <w:color w:val="3B3838" w:themeColor="background2" w:themeShade="40"/>
          <w:sz w:val="22"/>
          <w:szCs w:val="22"/>
        </w:rPr>
      </w:pPr>
      <w:r w:rsidRPr="00CD7ADD">
        <w:rPr>
          <w:rStyle w:val="Emphasis"/>
          <w:rFonts w:cs="Arial"/>
          <w:color w:val="3B3838" w:themeColor="background2" w:themeShade="40"/>
          <w:sz w:val="22"/>
          <w:szCs w:val="22"/>
          <w:u w:val="single"/>
        </w:rPr>
        <w:t xml:space="preserve">While REALTORS® are encouraged to follow the principles of the Code of Ethics in </w:t>
      </w:r>
      <w:proofErr w:type="gramStart"/>
      <w:r w:rsidRPr="00CD7ADD">
        <w:rPr>
          <w:rStyle w:val="Emphasis"/>
          <w:rFonts w:cs="Arial"/>
          <w:color w:val="3B3838" w:themeColor="background2" w:themeShade="40"/>
          <w:sz w:val="22"/>
          <w:szCs w:val="22"/>
          <w:u w:val="single"/>
        </w:rPr>
        <w:t>all of</w:t>
      </w:r>
      <w:proofErr w:type="gramEnd"/>
      <w:r w:rsidRPr="00CD7ADD">
        <w:rPr>
          <w:rStyle w:val="Emphasis"/>
          <w:rFonts w:cs="Arial"/>
          <w:color w:val="3B3838" w:themeColor="background2" w:themeShade="40"/>
          <w:sz w:val="22"/>
          <w:szCs w:val="22"/>
          <w:u w:val="single"/>
        </w:rPr>
        <w:t xml:space="preserve"> their activities,</w:t>
      </w:r>
      <w:r w:rsidRPr="00CD7ADD">
        <w:rPr>
          <w:rStyle w:val="Emphasis"/>
          <w:rFonts w:cs="Arial"/>
          <w:color w:val="3B3838" w:themeColor="background2" w:themeShade="40"/>
          <w:sz w:val="22"/>
          <w:szCs w:val="22"/>
        </w:rPr>
        <w:t> </w:t>
      </w:r>
      <w:r w:rsidRPr="00CD7ADD">
        <w:rPr>
          <w:rStyle w:val="Emphasis"/>
          <w:rFonts w:cs="Arial"/>
          <w:strike/>
          <w:color w:val="3B3838" w:themeColor="background2" w:themeShade="40"/>
          <w:sz w:val="22"/>
          <w:szCs w:val="22"/>
        </w:rPr>
        <w:t>A</w:t>
      </w:r>
      <w:r w:rsidRPr="00CD7ADD">
        <w:rPr>
          <w:rStyle w:val="Emphasis"/>
          <w:rFonts w:cs="Arial"/>
          <w:color w:val="3B3838" w:themeColor="background2" w:themeShade="40"/>
          <w:sz w:val="22"/>
          <w:szCs w:val="22"/>
          <w:u w:val="single"/>
        </w:rPr>
        <w:t>a</w:t>
      </w:r>
      <w:r w:rsidRPr="00CD7ADD">
        <w:rPr>
          <w:rStyle w:val="Emphasis"/>
          <w:rFonts w:cs="Arial"/>
          <w:color w:val="3B3838" w:themeColor="background2" w:themeShade="40"/>
          <w:sz w:val="22"/>
          <w:szCs w:val="22"/>
        </w:rPr>
        <w:t> REALTOR® shall be subject to disciplinary action under the Code of Ethics </w:t>
      </w:r>
      <w:r w:rsidRPr="00CD7ADD">
        <w:rPr>
          <w:rStyle w:val="Emphasis"/>
          <w:rFonts w:cs="Arial"/>
          <w:color w:val="3B3838" w:themeColor="background2" w:themeShade="40"/>
          <w:sz w:val="22"/>
          <w:szCs w:val="22"/>
          <w:u w:val="single"/>
        </w:rPr>
        <w:t>only</w:t>
      </w:r>
      <w:r w:rsidRPr="00CD7ADD">
        <w:rPr>
          <w:rStyle w:val="Emphasis"/>
          <w:rFonts w:cs="Arial"/>
          <w:color w:val="3B3838" w:themeColor="background2" w:themeShade="40"/>
          <w:sz w:val="22"/>
          <w:szCs w:val="22"/>
        </w:rPr>
        <w:t xml:space="preserve"> with respect to </w:t>
      </w:r>
      <w:proofErr w:type="gramStart"/>
      <w:r w:rsidRPr="00CD7ADD">
        <w:rPr>
          <w:rStyle w:val="Emphasis"/>
          <w:rFonts w:cs="Arial"/>
          <w:strike/>
          <w:color w:val="3B3838" w:themeColor="background2" w:themeShade="40"/>
          <w:sz w:val="22"/>
          <w:szCs w:val="22"/>
        </w:rPr>
        <w:t>all of</w:t>
      </w:r>
      <w:proofErr w:type="gramEnd"/>
      <w:r w:rsidRPr="00CD7ADD">
        <w:rPr>
          <w:rStyle w:val="Emphasis"/>
          <w:rFonts w:cs="Arial"/>
          <w:strike/>
          <w:color w:val="3B3838" w:themeColor="background2" w:themeShade="40"/>
          <w:sz w:val="22"/>
          <w:szCs w:val="22"/>
        </w:rPr>
        <w:t xml:space="preserve"> </w:t>
      </w:r>
      <w:proofErr w:type="gramStart"/>
      <w:r w:rsidRPr="00CD7ADD">
        <w:rPr>
          <w:rStyle w:val="Emphasis"/>
          <w:rFonts w:cs="Arial"/>
          <w:strike/>
          <w:color w:val="3B3838" w:themeColor="background2" w:themeShade="40"/>
          <w:sz w:val="22"/>
          <w:szCs w:val="22"/>
        </w:rPr>
        <w:t>their</w:t>
      </w:r>
      <w:proofErr w:type="gramEnd"/>
      <w:r w:rsidRPr="00CD7ADD">
        <w:rPr>
          <w:rStyle w:val="Emphasis"/>
          <w:rFonts w:cs="Arial"/>
          <w:color w:val="3B3838" w:themeColor="background2" w:themeShade="40"/>
          <w:sz w:val="22"/>
          <w:szCs w:val="22"/>
        </w:rPr>
        <w:t> </w:t>
      </w:r>
      <w:proofErr w:type="spellStart"/>
      <w:r w:rsidRPr="00CD7ADD">
        <w:rPr>
          <w:rStyle w:val="Emphasis"/>
          <w:rFonts w:cs="Arial"/>
          <w:color w:val="3B3838" w:themeColor="background2" w:themeShade="40"/>
          <w:sz w:val="22"/>
          <w:szCs w:val="22"/>
          <w:u w:val="single"/>
        </w:rPr>
        <w:t>their</w:t>
      </w:r>
      <w:proofErr w:type="spellEnd"/>
      <w:r w:rsidRPr="00CD7ADD">
        <w:rPr>
          <w:rStyle w:val="Emphasis"/>
          <w:rFonts w:cs="Arial"/>
          <w:color w:val="3B3838" w:themeColor="background2" w:themeShade="40"/>
          <w:sz w:val="22"/>
          <w:szCs w:val="22"/>
          <w:u w:val="single"/>
        </w:rPr>
        <w:t xml:space="preserve"> capacity as real estate professionals, in association with their real estate businesses, </w:t>
      </w:r>
      <w:r w:rsidR="008609BF">
        <w:rPr>
          <w:rStyle w:val="Emphasis"/>
          <w:rFonts w:cs="Arial"/>
          <w:color w:val="3B3838" w:themeColor="background2" w:themeShade="40"/>
          <w:sz w:val="22"/>
          <w:szCs w:val="22"/>
          <w:u w:val="single"/>
        </w:rPr>
        <w:t>or</w:t>
      </w:r>
      <w:r w:rsidRPr="00CD7ADD">
        <w:rPr>
          <w:rStyle w:val="Emphasis"/>
          <w:rFonts w:cs="Arial"/>
          <w:color w:val="3B3838" w:themeColor="background2" w:themeShade="40"/>
          <w:sz w:val="22"/>
          <w:szCs w:val="22"/>
          <w:u w:val="single"/>
        </w:rPr>
        <w:t xml:space="preserve"> in their real estate-related</w:t>
      </w:r>
      <w:r w:rsidRPr="00CD7ADD">
        <w:rPr>
          <w:rStyle w:val="Emphasis"/>
          <w:rFonts w:cs="Arial"/>
          <w:color w:val="3B3838" w:themeColor="background2" w:themeShade="40"/>
          <w:sz w:val="22"/>
          <w:szCs w:val="22"/>
        </w:rPr>
        <w:t xml:space="preserve"> activities.</w:t>
      </w:r>
    </w:p>
    <w:p w14:paraId="33C4B454" w14:textId="77777777" w:rsidR="004F33EE" w:rsidRDefault="004F33EE" w:rsidP="00C23A1F">
      <w:pPr>
        <w:rPr>
          <w:rFonts w:eastAsiaTheme="minorHAnsi" w:cs="Arial"/>
          <w:color w:val="3B3838" w:themeColor="background2" w:themeShade="40"/>
          <w:sz w:val="22"/>
          <w:u w:val="single"/>
        </w:rPr>
      </w:pPr>
    </w:p>
    <w:p w14:paraId="588E6DBC" w14:textId="77777777" w:rsidR="00BD1C54" w:rsidRDefault="00A90073" w:rsidP="00C23A1F">
      <w:pPr>
        <w:rPr>
          <w:rFonts w:ascii="Arial" w:eastAsiaTheme="minorHAnsi" w:hAnsi="Arial" w:cs="Arial"/>
          <w:b/>
          <w:bCs/>
          <w:color w:val="3B3838" w:themeColor="background2" w:themeShade="40"/>
          <w:sz w:val="22"/>
        </w:rPr>
      </w:pPr>
      <w:r>
        <w:rPr>
          <w:rFonts w:ascii="Arial" w:eastAsiaTheme="minorHAnsi" w:hAnsi="Arial" w:cs="Arial"/>
          <w:b/>
          <w:bCs/>
          <w:color w:val="3B3838" w:themeColor="background2" w:themeShade="40"/>
          <w:sz w:val="22"/>
        </w:rPr>
        <w:t xml:space="preserve">Important </w:t>
      </w:r>
      <w:r w:rsidR="003D4BDB" w:rsidRPr="009C176E">
        <w:rPr>
          <w:rFonts w:ascii="Arial" w:eastAsiaTheme="minorHAnsi" w:hAnsi="Arial" w:cs="Arial"/>
          <w:b/>
          <w:bCs/>
          <w:color w:val="3B3838" w:themeColor="background2" w:themeShade="40"/>
          <w:sz w:val="22"/>
        </w:rPr>
        <w:t>Note</w:t>
      </w:r>
      <w:r w:rsidR="00BD1C54">
        <w:rPr>
          <w:rFonts w:ascii="Arial" w:eastAsiaTheme="minorHAnsi" w:hAnsi="Arial" w:cs="Arial"/>
          <w:b/>
          <w:bCs/>
          <w:color w:val="3B3838" w:themeColor="background2" w:themeShade="40"/>
          <w:sz w:val="22"/>
        </w:rPr>
        <w:t>s</w:t>
      </w:r>
      <w:r>
        <w:rPr>
          <w:rFonts w:ascii="Arial" w:eastAsiaTheme="minorHAnsi" w:hAnsi="Arial" w:cs="Arial"/>
          <w:b/>
          <w:bCs/>
          <w:color w:val="3B3838" w:themeColor="background2" w:themeShade="40"/>
          <w:sz w:val="22"/>
        </w:rPr>
        <w:t xml:space="preserve"> Regarding </w:t>
      </w:r>
      <w:r w:rsidR="00FE1F85">
        <w:rPr>
          <w:rFonts w:ascii="Arial" w:eastAsiaTheme="minorHAnsi" w:hAnsi="Arial" w:cs="Arial"/>
          <w:b/>
          <w:bCs/>
          <w:color w:val="3B3838" w:themeColor="background2" w:themeShade="40"/>
          <w:sz w:val="22"/>
        </w:rPr>
        <w:t>Enforcement</w:t>
      </w:r>
      <w:r w:rsidR="003D4BDB" w:rsidRPr="009C176E">
        <w:rPr>
          <w:rFonts w:ascii="Arial" w:eastAsiaTheme="minorHAnsi" w:hAnsi="Arial" w:cs="Arial"/>
          <w:b/>
          <w:bCs/>
          <w:color w:val="3B3838" w:themeColor="background2" w:themeShade="40"/>
          <w:sz w:val="22"/>
        </w:rPr>
        <w:t>:</w:t>
      </w:r>
    </w:p>
    <w:p w14:paraId="129CA2B5" w14:textId="77777777" w:rsidR="00BD1C54" w:rsidRDefault="00BD1C54" w:rsidP="00C23A1F">
      <w:pPr>
        <w:rPr>
          <w:rFonts w:ascii="Arial" w:eastAsiaTheme="minorHAnsi" w:hAnsi="Arial" w:cs="Arial"/>
          <w:b/>
          <w:bCs/>
          <w:color w:val="3B3838" w:themeColor="background2" w:themeShade="40"/>
          <w:sz w:val="22"/>
        </w:rPr>
      </w:pPr>
    </w:p>
    <w:p w14:paraId="1E1AB254" w14:textId="38DB567D" w:rsidR="00BD1C54" w:rsidRPr="003238D9" w:rsidRDefault="000A5143" w:rsidP="00BD1C54">
      <w:pPr>
        <w:rPr>
          <w:rFonts w:ascii="Arial" w:hAnsi="Arial" w:cs="Arial"/>
          <w:sz w:val="22"/>
        </w:rPr>
      </w:pPr>
      <w:r>
        <w:rPr>
          <w:rFonts w:ascii="Arial" w:hAnsi="Arial" w:cs="Arial"/>
          <w:sz w:val="22"/>
        </w:rPr>
        <w:t>One of the goals</w:t>
      </w:r>
      <w:r w:rsidR="000C7E25">
        <w:rPr>
          <w:rFonts w:ascii="Arial" w:hAnsi="Arial" w:cs="Arial"/>
          <w:sz w:val="22"/>
        </w:rPr>
        <w:t xml:space="preserve"> of</w:t>
      </w:r>
      <w:r w:rsidR="00BD1C54" w:rsidRPr="003238D9">
        <w:rPr>
          <w:rFonts w:ascii="Arial" w:hAnsi="Arial" w:cs="Arial"/>
          <w:sz w:val="22"/>
        </w:rPr>
        <w:t xml:space="preserve"> the amendments </w:t>
      </w:r>
      <w:r w:rsidR="00EA4D5E">
        <w:rPr>
          <w:rFonts w:ascii="Arial" w:hAnsi="Arial" w:cs="Arial"/>
          <w:sz w:val="22"/>
        </w:rPr>
        <w:t>is</w:t>
      </w:r>
      <w:r w:rsidR="00BD1C54" w:rsidRPr="003238D9">
        <w:rPr>
          <w:rFonts w:ascii="Arial" w:hAnsi="Arial" w:cs="Arial"/>
          <w:sz w:val="22"/>
        </w:rPr>
        <w:t xml:space="preserve"> to create additional clarity for state and local associations as </w:t>
      </w:r>
      <w:r w:rsidR="00303699">
        <w:rPr>
          <w:rFonts w:ascii="Arial" w:hAnsi="Arial" w:cs="Arial"/>
          <w:sz w:val="22"/>
        </w:rPr>
        <w:t xml:space="preserve">they </w:t>
      </w:r>
      <w:r w:rsidR="00BD1C54" w:rsidRPr="003238D9">
        <w:rPr>
          <w:rFonts w:ascii="Arial" w:hAnsi="Arial" w:cs="Arial"/>
          <w:sz w:val="22"/>
        </w:rPr>
        <w:t>continue to enforce the Code of Ethics. In that spirit</w:t>
      </w:r>
      <w:r w:rsidR="00EE08DC">
        <w:rPr>
          <w:rFonts w:ascii="Arial" w:hAnsi="Arial" w:cs="Arial"/>
          <w:sz w:val="22"/>
        </w:rPr>
        <w:t xml:space="preserve">: </w:t>
      </w:r>
      <w:r w:rsidR="00BD1C54" w:rsidRPr="003238D9">
        <w:rPr>
          <w:rFonts w:ascii="Arial" w:hAnsi="Arial" w:cs="Arial"/>
          <w:sz w:val="22"/>
        </w:rPr>
        <w:t xml:space="preserve"> </w:t>
      </w:r>
    </w:p>
    <w:p w14:paraId="0137F951" w14:textId="77777777" w:rsidR="00BD1C54" w:rsidRDefault="00BD1C54" w:rsidP="00BD1C54">
      <w:pPr>
        <w:rPr>
          <w:szCs w:val="20"/>
        </w:rPr>
      </w:pPr>
    </w:p>
    <w:p w14:paraId="5B643FC3" w14:textId="1622C7EC" w:rsidR="00BD1C54" w:rsidRPr="00B92AB2" w:rsidRDefault="00BD1C54" w:rsidP="00BD1C54">
      <w:pPr>
        <w:pStyle w:val="ListParagraph"/>
        <w:numPr>
          <w:ilvl w:val="0"/>
          <w:numId w:val="24"/>
        </w:numPr>
        <w:rPr>
          <w:szCs w:val="20"/>
        </w:rPr>
      </w:pPr>
      <w:r w:rsidRPr="00B92AB2">
        <w:rPr>
          <w:szCs w:val="20"/>
        </w:rPr>
        <w:t xml:space="preserve">The changes </w:t>
      </w:r>
      <w:r w:rsidRPr="00D463B7">
        <w:rPr>
          <w:szCs w:val="20"/>
        </w:rPr>
        <w:t>do not override prior enforcement actions that were reviewed and rendered prior to June 5</w:t>
      </w:r>
      <w:r w:rsidRPr="00B92AB2">
        <w:rPr>
          <w:szCs w:val="20"/>
        </w:rPr>
        <w:t xml:space="preserve">. </w:t>
      </w:r>
    </w:p>
    <w:p w14:paraId="2FEF038B" w14:textId="10E41DC2" w:rsidR="00BD1C54" w:rsidRDefault="00BD1C54" w:rsidP="00BD1C54">
      <w:pPr>
        <w:pStyle w:val="ListParagraph"/>
        <w:numPr>
          <w:ilvl w:val="0"/>
          <w:numId w:val="24"/>
        </w:numPr>
      </w:pPr>
      <w:r>
        <w:rPr>
          <w:szCs w:val="20"/>
        </w:rPr>
        <w:t>For</w:t>
      </w:r>
      <w:r>
        <w:t xml:space="preserve"> ongoing cases related to SOP 10-5 on which a decision has not yet been rendered, state and local associations are to use discretion when deciding to apply the amended language—or not—based on the individual circumstances of the case. For instance, a case that </w:t>
      </w:r>
      <w:r w:rsidR="00097263">
        <w:t>concluded</w:t>
      </w:r>
      <w:r>
        <w:t xml:space="preserve"> </w:t>
      </w:r>
      <w:proofErr w:type="gramStart"/>
      <w:r>
        <w:t xml:space="preserve">the </w:t>
      </w:r>
      <w:r w:rsidR="00DB338D">
        <w:t xml:space="preserve"> </w:t>
      </w:r>
      <w:r>
        <w:t>grievance</w:t>
      </w:r>
      <w:proofErr w:type="gramEnd"/>
      <w:r>
        <w:t xml:space="preserve"> process using the original SOP 10-5 and </w:t>
      </w:r>
      <w:r w:rsidR="00310D68">
        <w:t>policy statement</w:t>
      </w:r>
      <w:r>
        <w:t xml:space="preserve"> language prior to June 5</w:t>
      </w:r>
      <w:r w:rsidRPr="00236B04">
        <w:rPr>
          <w:vertAlign w:val="superscript"/>
        </w:rPr>
        <w:t>th</w:t>
      </w:r>
      <w:r>
        <w:t xml:space="preserve"> should continue using them to address </w:t>
      </w:r>
      <w:proofErr w:type="gramStart"/>
      <w:r>
        <w:t>the Article</w:t>
      </w:r>
      <w:proofErr w:type="gramEnd"/>
      <w:r>
        <w:t xml:space="preserve"> 10 complaint. </w:t>
      </w:r>
      <w:r w:rsidR="00324BCA">
        <w:t>A</w:t>
      </w:r>
      <w:r>
        <w:t xml:space="preserve"> case that arose prior to June 5</w:t>
      </w:r>
      <w:r w:rsidRPr="00236B04">
        <w:rPr>
          <w:vertAlign w:val="superscript"/>
        </w:rPr>
        <w:t>th</w:t>
      </w:r>
      <w:r>
        <w:t xml:space="preserve"> but the review and grievance process </w:t>
      </w:r>
      <w:r w:rsidR="00A732DD">
        <w:t>occurred</w:t>
      </w:r>
      <w:r>
        <w:t xml:space="preserve"> after June 5</w:t>
      </w:r>
      <w:r w:rsidRPr="00236B04">
        <w:rPr>
          <w:vertAlign w:val="superscript"/>
        </w:rPr>
        <w:t>th</w:t>
      </w:r>
      <w:r>
        <w:t xml:space="preserve"> will apply the newly amended language to </w:t>
      </w:r>
      <w:proofErr w:type="gramStart"/>
      <w:r>
        <w:t>the Article</w:t>
      </w:r>
      <w:proofErr w:type="gramEnd"/>
      <w:r>
        <w:t xml:space="preserve"> 10 complaint. </w:t>
      </w:r>
      <w:r w:rsidR="00303078">
        <w:t>To help clarify</w:t>
      </w:r>
      <w:r w:rsidR="00E504C4">
        <w:t xml:space="preserve"> by way of example, an association could use discretion in an instance where the Grievance Committee dismissed an ethics</w:t>
      </w:r>
      <w:r w:rsidR="00A23356">
        <w:t xml:space="preserve"> </w:t>
      </w:r>
      <w:r w:rsidR="00E504C4">
        <w:t>complaint prior to June 5 but an appeal of that dismissal wasn’t determined by the Directors until after June 5.</w:t>
      </w:r>
    </w:p>
    <w:p w14:paraId="7F67B96B" w14:textId="77777777" w:rsidR="00BD1C54" w:rsidRDefault="00BD1C54" w:rsidP="00BD1C54">
      <w:pPr>
        <w:rPr>
          <w:szCs w:val="20"/>
        </w:rPr>
      </w:pPr>
    </w:p>
    <w:p w14:paraId="49413A7A" w14:textId="77777777" w:rsidR="00BD1C54" w:rsidRDefault="00BD1C54" w:rsidP="00BD1C54">
      <w:pPr>
        <w:rPr>
          <w:szCs w:val="20"/>
        </w:rPr>
      </w:pPr>
      <w:r w:rsidRPr="00FB5510">
        <w:rPr>
          <w:rFonts w:ascii="Arial" w:hAnsi="Arial" w:cs="Arial"/>
          <w:sz w:val="22"/>
        </w:rPr>
        <w:t>NAR is available to provide additional information and assistance related to individual cases as needed. Should you have questions or a specific case you would like to discuss, please reach out to Dan Doepke at</w:t>
      </w:r>
      <w:r w:rsidRPr="0023180B">
        <w:rPr>
          <w:rFonts w:ascii="Arial" w:hAnsi="Arial" w:cs="Arial"/>
          <w:szCs w:val="20"/>
        </w:rPr>
        <w:t xml:space="preserve"> </w:t>
      </w:r>
      <w:hyperlink r:id="rId12" w:tgtFrame="_blank" w:tooltip="mailto:narpolicyquestions@nar.realtor" w:history="1">
        <w:r w:rsidRPr="00D74527">
          <w:rPr>
            <w:rStyle w:val="Hyperlink"/>
            <w:szCs w:val="20"/>
          </w:rPr>
          <w:t>narpolicyquestions@nar.realtor</w:t>
        </w:r>
      </w:hyperlink>
      <w:r w:rsidRPr="00D74527">
        <w:rPr>
          <w:szCs w:val="20"/>
        </w:rPr>
        <w:t>.</w:t>
      </w:r>
    </w:p>
    <w:p w14:paraId="331D148C" w14:textId="6B14A8CD" w:rsidR="00C23A1F" w:rsidRDefault="003D4BDB" w:rsidP="00C23A1F">
      <w:pPr>
        <w:rPr>
          <w:rFonts w:ascii="Arial" w:eastAsiaTheme="minorHAnsi" w:hAnsi="Arial" w:cs="Arial"/>
          <w:b/>
          <w:bCs/>
          <w:color w:val="3B3838" w:themeColor="background2" w:themeShade="40"/>
          <w:sz w:val="22"/>
        </w:rPr>
      </w:pPr>
      <w:r w:rsidRPr="009C176E">
        <w:rPr>
          <w:rFonts w:ascii="Arial" w:eastAsiaTheme="minorHAnsi" w:hAnsi="Arial" w:cs="Arial"/>
          <w:b/>
          <w:bCs/>
          <w:color w:val="3B3838" w:themeColor="background2" w:themeShade="40"/>
          <w:sz w:val="22"/>
        </w:rPr>
        <w:t xml:space="preserve"> </w:t>
      </w:r>
    </w:p>
    <w:p w14:paraId="5DC38FD4" w14:textId="6874D32F" w:rsidR="00A90073" w:rsidRPr="001E4D20" w:rsidRDefault="00264E4B" w:rsidP="00C23A1F">
      <w:pPr>
        <w:rPr>
          <w:rFonts w:ascii="Arial" w:eastAsiaTheme="minorHAnsi" w:hAnsi="Arial" w:cs="Arial"/>
          <w:color w:val="3B3838" w:themeColor="background2" w:themeShade="40"/>
          <w:sz w:val="20"/>
          <w:szCs w:val="20"/>
        </w:rPr>
      </w:pPr>
      <w:r w:rsidRPr="001E4D20">
        <w:rPr>
          <w:rFonts w:ascii="Arial" w:eastAsiaTheme="minorHAnsi" w:hAnsi="Arial" w:cs="Arial"/>
          <w:color w:val="3B3838" w:themeColor="background2" w:themeShade="40"/>
          <w:sz w:val="20"/>
          <w:szCs w:val="20"/>
        </w:rPr>
        <w:t>Created 6/1</w:t>
      </w:r>
      <w:r w:rsidR="001E4D20" w:rsidRPr="001E4D20">
        <w:rPr>
          <w:rFonts w:ascii="Arial" w:eastAsiaTheme="minorHAnsi" w:hAnsi="Arial" w:cs="Arial"/>
          <w:color w:val="3B3838" w:themeColor="background2" w:themeShade="40"/>
          <w:sz w:val="20"/>
          <w:szCs w:val="20"/>
        </w:rPr>
        <w:t>2</w:t>
      </w:r>
      <w:r w:rsidRPr="001E4D20">
        <w:rPr>
          <w:rFonts w:ascii="Arial" w:eastAsiaTheme="minorHAnsi" w:hAnsi="Arial" w:cs="Arial"/>
          <w:color w:val="3B3838" w:themeColor="background2" w:themeShade="40"/>
          <w:sz w:val="20"/>
          <w:szCs w:val="20"/>
        </w:rPr>
        <w:t xml:space="preserve">/2025 </w:t>
      </w:r>
      <w:proofErr w:type="spellStart"/>
      <w:r w:rsidRPr="001E4D20">
        <w:rPr>
          <w:rFonts w:ascii="Arial" w:eastAsiaTheme="minorHAnsi" w:hAnsi="Arial" w:cs="Arial"/>
          <w:color w:val="3B3838" w:themeColor="background2" w:themeShade="40"/>
          <w:sz w:val="20"/>
          <w:szCs w:val="20"/>
        </w:rPr>
        <w:t>dmn</w:t>
      </w:r>
      <w:proofErr w:type="spellEnd"/>
      <w:r w:rsidR="003304D7">
        <w:rPr>
          <w:rFonts w:ascii="Arial" w:eastAsiaTheme="minorHAnsi" w:hAnsi="Arial" w:cs="Arial"/>
          <w:color w:val="3B3838" w:themeColor="background2" w:themeShade="40"/>
          <w:sz w:val="20"/>
          <w:szCs w:val="20"/>
        </w:rPr>
        <w:t xml:space="preserve">; Revised 6/24 </w:t>
      </w:r>
      <w:proofErr w:type="spellStart"/>
      <w:r w:rsidR="003304D7">
        <w:rPr>
          <w:rFonts w:ascii="Arial" w:eastAsiaTheme="minorHAnsi" w:hAnsi="Arial" w:cs="Arial"/>
          <w:color w:val="3B3838" w:themeColor="background2" w:themeShade="40"/>
          <w:sz w:val="20"/>
          <w:szCs w:val="20"/>
        </w:rPr>
        <w:t>dmn</w:t>
      </w:r>
      <w:proofErr w:type="spellEnd"/>
    </w:p>
    <w:sectPr w:rsidR="00A90073" w:rsidRPr="001E4D20" w:rsidSect="005460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46C4" w14:textId="77777777" w:rsidR="00D72D6C" w:rsidRDefault="00D72D6C" w:rsidP="00F843EB">
      <w:r>
        <w:separator/>
      </w:r>
    </w:p>
  </w:endnote>
  <w:endnote w:type="continuationSeparator" w:id="0">
    <w:p w14:paraId="320E4E1F" w14:textId="77777777" w:rsidR="00D72D6C" w:rsidRDefault="00D72D6C" w:rsidP="00F8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Times New Roman"/>
    <w:charset w:val="00"/>
    <w:family w:val="auto"/>
    <w:pitch w:val="variable"/>
    <w:sig w:usb0="E00002FF" w:usb1="5000785B" w:usb2="00000000" w:usb3="00000000" w:csb0="0000019F" w:csb1="00000000"/>
  </w:font>
  <w:font w:name="Times-Roman">
    <w:altName w:val="Courier New"/>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F3A0" w14:textId="18424DC5" w:rsidR="00036B49" w:rsidRPr="00036B49" w:rsidRDefault="00036B49">
    <w:pPr>
      <w:pStyle w:val="Footer"/>
      <w:jc w:val="right"/>
      <w:rPr>
        <w:rFonts w:ascii="Arial" w:hAnsi="Arial" w:cs="Arial"/>
        <w:sz w:val="22"/>
      </w:rPr>
    </w:pPr>
  </w:p>
  <w:p w14:paraId="42D246A6" w14:textId="77777777" w:rsidR="00036B49" w:rsidRDefault="0003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61CF" w14:textId="77777777" w:rsidR="00D72D6C" w:rsidRDefault="00D72D6C" w:rsidP="00F843EB">
      <w:r>
        <w:separator/>
      </w:r>
    </w:p>
  </w:footnote>
  <w:footnote w:type="continuationSeparator" w:id="0">
    <w:p w14:paraId="5EA2082B" w14:textId="77777777" w:rsidR="00D72D6C" w:rsidRDefault="00D72D6C" w:rsidP="00F8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2603" w14:textId="6D74888C" w:rsidR="00AB451E" w:rsidRPr="00E90885" w:rsidRDefault="00802AB1" w:rsidP="00AB451E">
    <w:pPr>
      <w:pStyle w:val="Header"/>
      <w:rPr>
        <w:rFonts w:ascii="Arial" w:hAnsi="Arial" w:cs="Arial"/>
        <w:sz w:val="22"/>
      </w:rPr>
    </w:pPr>
    <w:r>
      <w:rPr>
        <w:rFonts w:ascii="Arial" w:hAnsi="Arial" w:cs="Arial"/>
        <w:b/>
        <w:sz w:val="22"/>
      </w:rPr>
      <w:t>Background</w:t>
    </w:r>
    <w:r w:rsidR="00233D0C">
      <w:rPr>
        <w:rFonts w:ascii="Arial" w:hAnsi="Arial" w:cs="Arial"/>
        <w:b/>
        <w:sz w:val="22"/>
      </w:rPr>
      <w:t xml:space="preserve"> Information and Final Versions of Standard of Practice 10-5 and Professional Standards Policy Statement #29</w:t>
    </w:r>
    <w:r w:rsidR="00B45D0C">
      <w:rPr>
        <w:rFonts w:ascii="Arial" w:hAnsi="Arial" w:cs="Arial"/>
        <w:b/>
        <w:sz w:val="22"/>
      </w:rPr>
      <w:t>, Applicability of the Code of Ethics</w:t>
    </w:r>
    <w:r w:rsidR="007A51A2">
      <w:rPr>
        <w:rFonts w:ascii="Arial" w:hAnsi="Arial" w:cs="Arial"/>
        <w:b/>
        <w:sz w:val="22"/>
      </w:rPr>
      <w:t>,</w:t>
    </w:r>
    <w:r w:rsidR="00B45D0C">
      <w:rPr>
        <w:rFonts w:ascii="Arial" w:hAnsi="Arial" w:cs="Arial"/>
        <w:b/>
        <w:sz w:val="22"/>
      </w:rPr>
      <w:t xml:space="preserve"> Effective June 5, 2025</w:t>
    </w:r>
  </w:p>
  <w:p w14:paraId="7E867DBB"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A3DE6"/>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67AC7"/>
    <w:multiLevelType w:val="multilevel"/>
    <w:tmpl w:val="CC6CE900"/>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E36693B"/>
    <w:multiLevelType w:val="hybridMultilevel"/>
    <w:tmpl w:val="3F2E2386"/>
    <w:lvl w:ilvl="0" w:tplc="04090013">
      <w:start w:val="1"/>
      <w:numFmt w:val="upperRoman"/>
      <w:lvlText w:val="%1."/>
      <w:lvlJc w:val="righ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03E"/>
    <w:multiLevelType w:val="hybridMultilevel"/>
    <w:tmpl w:val="53AC763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8607D"/>
    <w:multiLevelType w:val="hybridMultilevel"/>
    <w:tmpl w:val="DFA4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B5EA7"/>
    <w:multiLevelType w:val="hybridMultilevel"/>
    <w:tmpl w:val="78BC3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32084"/>
    <w:multiLevelType w:val="multilevel"/>
    <w:tmpl w:val="3856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63AE5"/>
    <w:multiLevelType w:val="hybridMultilevel"/>
    <w:tmpl w:val="F4BC83D6"/>
    <w:lvl w:ilvl="0" w:tplc="68AE6EC4">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9" w15:restartNumberingAfterBreak="0">
    <w:nsid w:val="2BE77C8D"/>
    <w:multiLevelType w:val="hybridMultilevel"/>
    <w:tmpl w:val="2FD0C538"/>
    <w:lvl w:ilvl="0" w:tplc="3A9A8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4589F"/>
    <w:multiLevelType w:val="hybridMultilevel"/>
    <w:tmpl w:val="53AC76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2764F"/>
    <w:multiLevelType w:val="hybridMultilevel"/>
    <w:tmpl w:val="F986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8C2D35"/>
    <w:multiLevelType w:val="multilevel"/>
    <w:tmpl w:val="0E94B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373F24"/>
    <w:multiLevelType w:val="hybridMultilevel"/>
    <w:tmpl w:val="75F48CC0"/>
    <w:lvl w:ilvl="0" w:tplc="82A8DB9C">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53E40858"/>
    <w:multiLevelType w:val="multilevel"/>
    <w:tmpl w:val="91F29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76705D"/>
    <w:multiLevelType w:val="hybridMultilevel"/>
    <w:tmpl w:val="BCBC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16713"/>
    <w:multiLevelType w:val="hybridMultilevel"/>
    <w:tmpl w:val="613E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D469A"/>
    <w:multiLevelType w:val="multilevel"/>
    <w:tmpl w:val="964EBAC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7067184"/>
    <w:multiLevelType w:val="hybridMultilevel"/>
    <w:tmpl w:val="B4C2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438543">
    <w:abstractNumId w:val="9"/>
  </w:num>
  <w:num w:numId="2" w16cid:durableId="153687809">
    <w:abstractNumId w:val="17"/>
  </w:num>
  <w:num w:numId="3" w16cid:durableId="603341089">
    <w:abstractNumId w:val="1"/>
  </w:num>
  <w:num w:numId="4" w16cid:durableId="1322200868">
    <w:abstractNumId w:val="0"/>
  </w:num>
  <w:num w:numId="5" w16cid:durableId="1171676387">
    <w:abstractNumId w:val="17"/>
    <w:lvlOverride w:ilvl="0">
      <w:startOverride w:val="1"/>
    </w:lvlOverride>
    <w:lvlOverride w:ilvl="1">
      <w:startOverride w:val="6"/>
    </w:lvlOverride>
  </w:num>
  <w:num w:numId="6" w16cid:durableId="880938070">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9733468">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24849">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9640661">
    <w:abstractNumId w:val="3"/>
  </w:num>
  <w:num w:numId="10" w16cid:durableId="1715498768">
    <w:abstractNumId w:val="5"/>
  </w:num>
  <w:num w:numId="11" w16cid:durableId="388040589">
    <w:abstractNumId w:val="11"/>
  </w:num>
  <w:num w:numId="12" w16cid:durableId="1714425587">
    <w:abstractNumId w:val="7"/>
  </w:num>
  <w:num w:numId="13" w16cid:durableId="1166748314">
    <w:abstractNumId w:val="18"/>
  </w:num>
  <w:num w:numId="14" w16cid:durableId="401030175">
    <w:abstractNumId w:val="12"/>
  </w:num>
  <w:num w:numId="15" w16cid:durableId="700785561">
    <w:abstractNumId w:val="1"/>
  </w:num>
  <w:num w:numId="16" w16cid:durableId="181294138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383634">
    <w:abstractNumId w:val="13"/>
  </w:num>
  <w:num w:numId="18" w16cid:durableId="239945556">
    <w:abstractNumId w:val="8"/>
  </w:num>
  <w:num w:numId="19" w16cid:durableId="1345744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4868216">
    <w:abstractNumId w:val="10"/>
  </w:num>
  <w:num w:numId="21" w16cid:durableId="740324541">
    <w:abstractNumId w:val="6"/>
  </w:num>
  <w:num w:numId="22" w16cid:durableId="1128083452">
    <w:abstractNumId w:val="4"/>
  </w:num>
  <w:num w:numId="23" w16cid:durableId="2102681437">
    <w:abstractNumId w:val="16"/>
  </w:num>
  <w:num w:numId="24" w16cid:durableId="1782257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EB"/>
    <w:rsid w:val="00016C97"/>
    <w:rsid w:val="0002134B"/>
    <w:rsid w:val="00023E58"/>
    <w:rsid w:val="00024173"/>
    <w:rsid w:val="00035704"/>
    <w:rsid w:val="00036B49"/>
    <w:rsid w:val="000379C3"/>
    <w:rsid w:val="00040D12"/>
    <w:rsid w:val="000453B8"/>
    <w:rsid w:val="00064067"/>
    <w:rsid w:val="00067221"/>
    <w:rsid w:val="00074811"/>
    <w:rsid w:val="000772B9"/>
    <w:rsid w:val="000806CE"/>
    <w:rsid w:val="0008683B"/>
    <w:rsid w:val="00097263"/>
    <w:rsid w:val="000A25F8"/>
    <w:rsid w:val="000A5143"/>
    <w:rsid w:val="000B0318"/>
    <w:rsid w:val="000B4CA8"/>
    <w:rsid w:val="000C4D96"/>
    <w:rsid w:val="000C7E25"/>
    <w:rsid w:val="000D3E4E"/>
    <w:rsid w:val="000E3CF5"/>
    <w:rsid w:val="000E517E"/>
    <w:rsid w:val="000F769E"/>
    <w:rsid w:val="000F7A2B"/>
    <w:rsid w:val="0010220D"/>
    <w:rsid w:val="00113705"/>
    <w:rsid w:val="001179A7"/>
    <w:rsid w:val="00124852"/>
    <w:rsid w:val="00135138"/>
    <w:rsid w:val="00135A50"/>
    <w:rsid w:val="0013652C"/>
    <w:rsid w:val="00140A0A"/>
    <w:rsid w:val="0014729B"/>
    <w:rsid w:val="00160447"/>
    <w:rsid w:val="001672C5"/>
    <w:rsid w:val="00174942"/>
    <w:rsid w:val="00176A24"/>
    <w:rsid w:val="00185CC9"/>
    <w:rsid w:val="001949B9"/>
    <w:rsid w:val="001A183C"/>
    <w:rsid w:val="001A3C40"/>
    <w:rsid w:val="001B3EF2"/>
    <w:rsid w:val="001B43AA"/>
    <w:rsid w:val="001B4BDD"/>
    <w:rsid w:val="001B6FBD"/>
    <w:rsid w:val="001C2E48"/>
    <w:rsid w:val="001C4C93"/>
    <w:rsid w:val="001E4D20"/>
    <w:rsid w:val="001E59F4"/>
    <w:rsid w:val="001E7C53"/>
    <w:rsid w:val="001F1A82"/>
    <w:rsid w:val="00200DCA"/>
    <w:rsid w:val="00201A0A"/>
    <w:rsid w:val="00205DC4"/>
    <w:rsid w:val="00215609"/>
    <w:rsid w:val="002229B1"/>
    <w:rsid w:val="00225079"/>
    <w:rsid w:val="00231492"/>
    <w:rsid w:val="0023180B"/>
    <w:rsid w:val="00233D0C"/>
    <w:rsid w:val="00236D39"/>
    <w:rsid w:val="0023771A"/>
    <w:rsid w:val="00244FB0"/>
    <w:rsid w:val="00246931"/>
    <w:rsid w:val="00250577"/>
    <w:rsid w:val="00256A7F"/>
    <w:rsid w:val="00264E4B"/>
    <w:rsid w:val="0026643C"/>
    <w:rsid w:val="0029083D"/>
    <w:rsid w:val="00290F68"/>
    <w:rsid w:val="0029248F"/>
    <w:rsid w:val="002936A1"/>
    <w:rsid w:val="002C1441"/>
    <w:rsid w:val="002C40D9"/>
    <w:rsid w:val="002D5A06"/>
    <w:rsid w:val="002E2D95"/>
    <w:rsid w:val="002F1AE5"/>
    <w:rsid w:val="003016BE"/>
    <w:rsid w:val="00303078"/>
    <w:rsid w:val="00303699"/>
    <w:rsid w:val="00306F0D"/>
    <w:rsid w:val="0030745E"/>
    <w:rsid w:val="003077EA"/>
    <w:rsid w:val="00310D68"/>
    <w:rsid w:val="00312EAE"/>
    <w:rsid w:val="00313711"/>
    <w:rsid w:val="00316EBC"/>
    <w:rsid w:val="00321BE3"/>
    <w:rsid w:val="003238D9"/>
    <w:rsid w:val="00324BCA"/>
    <w:rsid w:val="003304D7"/>
    <w:rsid w:val="00347B77"/>
    <w:rsid w:val="00352F7B"/>
    <w:rsid w:val="00356CC9"/>
    <w:rsid w:val="003601E8"/>
    <w:rsid w:val="003732F7"/>
    <w:rsid w:val="00381258"/>
    <w:rsid w:val="0038556F"/>
    <w:rsid w:val="003A30F5"/>
    <w:rsid w:val="003A4178"/>
    <w:rsid w:val="003A7F5D"/>
    <w:rsid w:val="003B2041"/>
    <w:rsid w:val="003B2E6C"/>
    <w:rsid w:val="003B37A7"/>
    <w:rsid w:val="003B70CF"/>
    <w:rsid w:val="003C1087"/>
    <w:rsid w:val="003D4BDB"/>
    <w:rsid w:val="003E3670"/>
    <w:rsid w:val="003E3932"/>
    <w:rsid w:val="003E5654"/>
    <w:rsid w:val="0040416A"/>
    <w:rsid w:val="00404831"/>
    <w:rsid w:val="00411F95"/>
    <w:rsid w:val="004210E3"/>
    <w:rsid w:val="00422DC3"/>
    <w:rsid w:val="004243B9"/>
    <w:rsid w:val="00435822"/>
    <w:rsid w:val="00455380"/>
    <w:rsid w:val="00461341"/>
    <w:rsid w:val="00463C3F"/>
    <w:rsid w:val="00466B8B"/>
    <w:rsid w:val="00466FDD"/>
    <w:rsid w:val="00470270"/>
    <w:rsid w:val="00471C8A"/>
    <w:rsid w:val="00476E6C"/>
    <w:rsid w:val="00485BDC"/>
    <w:rsid w:val="00485EBC"/>
    <w:rsid w:val="004931B1"/>
    <w:rsid w:val="0049752F"/>
    <w:rsid w:val="00497956"/>
    <w:rsid w:val="004B0C1E"/>
    <w:rsid w:val="004B3D31"/>
    <w:rsid w:val="004C48A0"/>
    <w:rsid w:val="004C4F35"/>
    <w:rsid w:val="004E30B2"/>
    <w:rsid w:val="004F0E2F"/>
    <w:rsid w:val="004F1923"/>
    <w:rsid w:val="004F1F87"/>
    <w:rsid w:val="004F33EE"/>
    <w:rsid w:val="004F5AD4"/>
    <w:rsid w:val="00500EBA"/>
    <w:rsid w:val="00512F7B"/>
    <w:rsid w:val="00515D08"/>
    <w:rsid w:val="0052009C"/>
    <w:rsid w:val="005234A3"/>
    <w:rsid w:val="00525878"/>
    <w:rsid w:val="005322D8"/>
    <w:rsid w:val="00533B3D"/>
    <w:rsid w:val="00541335"/>
    <w:rsid w:val="0054276B"/>
    <w:rsid w:val="00544ED7"/>
    <w:rsid w:val="0054609E"/>
    <w:rsid w:val="005516E2"/>
    <w:rsid w:val="00557D02"/>
    <w:rsid w:val="00580108"/>
    <w:rsid w:val="005838E8"/>
    <w:rsid w:val="00585C20"/>
    <w:rsid w:val="00596F44"/>
    <w:rsid w:val="00597EB3"/>
    <w:rsid w:val="005B4B8C"/>
    <w:rsid w:val="005B6516"/>
    <w:rsid w:val="005D36CF"/>
    <w:rsid w:val="005D76FF"/>
    <w:rsid w:val="005E053B"/>
    <w:rsid w:val="00622C2A"/>
    <w:rsid w:val="0063538E"/>
    <w:rsid w:val="00642020"/>
    <w:rsid w:val="006477DE"/>
    <w:rsid w:val="00652709"/>
    <w:rsid w:val="00657AD7"/>
    <w:rsid w:val="00665E56"/>
    <w:rsid w:val="00667ADA"/>
    <w:rsid w:val="006A3FC0"/>
    <w:rsid w:val="006B3850"/>
    <w:rsid w:val="006C7F98"/>
    <w:rsid w:val="006D0B32"/>
    <w:rsid w:val="006D2371"/>
    <w:rsid w:val="006D6DD1"/>
    <w:rsid w:val="006E0FC4"/>
    <w:rsid w:val="006E36B5"/>
    <w:rsid w:val="006E7336"/>
    <w:rsid w:val="006F1BB1"/>
    <w:rsid w:val="006F1BF0"/>
    <w:rsid w:val="0070396B"/>
    <w:rsid w:val="00704F65"/>
    <w:rsid w:val="007108F9"/>
    <w:rsid w:val="0072461D"/>
    <w:rsid w:val="00741B09"/>
    <w:rsid w:val="00741B15"/>
    <w:rsid w:val="00745A22"/>
    <w:rsid w:val="0075358E"/>
    <w:rsid w:val="0075637B"/>
    <w:rsid w:val="00763F86"/>
    <w:rsid w:val="00764DEC"/>
    <w:rsid w:val="0076677F"/>
    <w:rsid w:val="007900CB"/>
    <w:rsid w:val="00792E4F"/>
    <w:rsid w:val="00794E71"/>
    <w:rsid w:val="007A1874"/>
    <w:rsid w:val="007A481C"/>
    <w:rsid w:val="007A51A2"/>
    <w:rsid w:val="007B06D0"/>
    <w:rsid w:val="007B78B8"/>
    <w:rsid w:val="007C41FE"/>
    <w:rsid w:val="007D0542"/>
    <w:rsid w:val="007D53C1"/>
    <w:rsid w:val="007E2721"/>
    <w:rsid w:val="007F3CAB"/>
    <w:rsid w:val="007F48BF"/>
    <w:rsid w:val="0080147A"/>
    <w:rsid w:val="00802AB1"/>
    <w:rsid w:val="008077F1"/>
    <w:rsid w:val="008109A0"/>
    <w:rsid w:val="00813244"/>
    <w:rsid w:val="008133F4"/>
    <w:rsid w:val="00823E0B"/>
    <w:rsid w:val="00826965"/>
    <w:rsid w:val="00827AAB"/>
    <w:rsid w:val="00832DE4"/>
    <w:rsid w:val="0084061E"/>
    <w:rsid w:val="008439A6"/>
    <w:rsid w:val="00844048"/>
    <w:rsid w:val="00845A7D"/>
    <w:rsid w:val="008460C1"/>
    <w:rsid w:val="008609BF"/>
    <w:rsid w:val="008741BA"/>
    <w:rsid w:val="0087528F"/>
    <w:rsid w:val="00875DDD"/>
    <w:rsid w:val="0088624E"/>
    <w:rsid w:val="008A14AB"/>
    <w:rsid w:val="008B00B8"/>
    <w:rsid w:val="008C2ACA"/>
    <w:rsid w:val="008D06DA"/>
    <w:rsid w:val="008D16B0"/>
    <w:rsid w:val="008D4550"/>
    <w:rsid w:val="008D5C1C"/>
    <w:rsid w:val="008E6CD2"/>
    <w:rsid w:val="008F690E"/>
    <w:rsid w:val="00921BC9"/>
    <w:rsid w:val="00921D64"/>
    <w:rsid w:val="00932E83"/>
    <w:rsid w:val="00936A1F"/>
    <w:rsid w:val="00950403"/>
    <w:rsid w:val="0095230A"/>
    <w:rsid w:val="00976F1C"/>
    <w:rsid w:val="00986548"/>
    <w:rsid w:val="00986C00"/>
    <w:rsid w:val="00992E33"/>
    <w:rsid w:val="00994C81"/>
    <w:rsid w:val="009A6128"/>
    <w:rsid w:val="009A7060"/>
    <w:rsid w:val="009B1181"/>
    <w:rsid w:val="009B258D"/>
    <w:rsid w:val="009B66D2"/>
    <w:rsid w:val="009C176E"/>
    <w:rsid w:val="009E7745"/>
    <w:rsid w:val="009F188C"/>
    <w:rsid w:val="009F3B38"/>
    <w:rsid w:val="00A00113"/>
    <w:rsid w:val="00A04348"/>
    <w:rsid w:val="00A11238"/>
    <w:rsid w:val="00A1659C"/>
    <w:rsid w:val="00A230F8"/>
    <w:rsid w:val="00A23356"/>
    <w:rsid w:val="00A2463E"/>
    <w:rsid w:val="00A33ED1"/>
    <w:rsid w:val="00A346C9"/>
    <w:rsid w:val="00A40103"/>
    <w:rsid w:val="00A57805"/>
    <w:rsid w:val="00A60E49"/>
    <w:rsid w:val="00A61740"/>
    <w:rsid w:val="00A62535"/>
    <w:rsid w:val="00A64002"/>
    <w:rsid w:val="00A732DD"/>
    <w:rsid w:val="00A7589B"/>
    <w:rsid w:val="00A90073"/>
    <w:rsid w:val="00A9163A"/>
    <w:rsid w:val="00A931E9"/>
    <w:rsid w:val="00A95B09"/>
    <w:rsid w:val="00AA0133"/>
    <w:rsid w:val="00AA1823"/>
    <w:rsid w:val="00AB451E"/>
    <w:rsid w:val="00AD4EE0"/>
    <w:rsid w:val="00AE0534"/>
    <w:rsid w:val="00AE423C"/>
    <w:rsid w:val="00AF0FD4"/>
    <w:rsid w:val="00AF7C09"/>
    <w:rsid w:val="00B00DF5"/>
    <w:rsid w:val="00B041E9"/>
    <w:rsid w:val="00B14F7D"/>
    <w:rsid w:val="00B374C3"/>
    <w:rsid w:val="00B41548"/>
    <w:rsid w:val="00B45D0C"/>
    <w:rsid w:val="00B572A3"/>
    <w:rsid w:val="00B631FD"/>
    <w:rsid w:val="00B63332"/>
    <w:rsid w:val="00B669BF"/>
    <w:rsid w:val="00B74BF2"/>
    <w:rsid w:val="00B77751"/>
    <w:rsid w:val="00B84E59"/>
    <w:rsid w:val="00B94C6D"/>
    <w:rsid w:val="00BB3B2D"/>
    <w:rsid w:val="00BB3E92"/>
    <w:rsid w:val="00BB61BE"/>
    <w:rsid w:val="00BB772B"/>
    <w:rsid w:val="00BC1C97"/>
    <w:rsid w:val="00BC29A5"/>
    <w:rsid w:val="00BC6A06"/>
    <w:rsid w:val="00BD1C54"/>
    <w:rsid w:val="00BE0887"/>
    <w:rsid w:val="00BE2E06"/>
    <w:rsid w:val="00BF0E54"/>
    <w:rsid w:val="00BF61E3"/>
    <w:rsid w:val="00C0242D"/>
    <w:rsid w:val="00C12542"/>
    <w:rsid w:val="00C217B4"/>
    <w:rsid w:val="00C23A1F"/>
    <w:rsid w:val="00C43D3E"/>
    <w:rsid w:val="00C44A1C"/>
    <w:rsid w:val="00C506D1"/>
    <w:rsid w:val="00C56B1B"/>
    <w:rsid w:val="00C56C14"/>
    <w:rsid w:val="00C744ED"/>
    <w:rsid w:val="00C91C04"/>
    <w:rsid w:val="00C964AB"/>
    <w:rsid w:val="00CA67A0"/>
    <w:rsid w:val="00CB231E"/>
    <w:rsid w:val="00CB2771"/>
    <w:rsid w:val="00CB38E8"/>
    <w:rsid w:val="00CB5116"/>
    <w:rsid w:val="00CB673D"/>
    <w:rsid w:val="00CD2332"/>
    <w:rsid w:val="00CD320F"/>
    <w:rsid w:val="00CD4442"/>
    <w:rsid w:val="00CD7ADD"/>
    <w:rsid w:val="00CE394F"/>
    <w:rsid w:val="00CE6D59"/>
    <w:rsid w:val="00CE73D1"/>
    <w:rsid w:val="00CF061B"/>
    <w:rsid w:val="00CF2C6F"/>
    <w:rsid w:val="00D04E30"/>
    <w:rsid w:val="00D34816"/>
    <w:rsid w:val="00D43989"/>
    <w:rsid w:val="00D463B7"/>
    <w:rsid w:val="00D5280B"/>
    <w:rsid w:val="00D57187"/>
    <w:rsid w:val="00D57F1F"/>
    <w:rsid w:val="00D633B7"/>
    <w:rsid w:val="00D703D5"/>
    <w:rsid w:val="00D72D6C"/>
    <w:rsid w:val="00D868AC"/>
    <w:rsid w:val="00D9004E"/>
    <w:rsid w:val="00D93628"/>
    <w:rsid w:val="00DA3C32"/>
    <w:rsid w:val="00DB24FB"/>
    <w:rsid w:val="00DB338D"/>
    <w:rsid w:val="00DB3B4F"/>
    <w:rsid w:val="00DC27F3"/>
    <w:rsid w:val="00DC6E2E"/>
    <w:rsid w:val="00DC7449"/>
    <w:rsid w:val="00DE64D0"/>
    <w:rsid w:val="00DF20D1"/>
    <w:rsid w:val="00DF479C"/>
    <w:rsid w:val="00DF596B"/>
    <w:rsid w:val="00E02FDC"/>
    <w:rsid w:val="00E05F95"/>
    <w:rsid w:val="00E07E05"/>
    <w:rsid w:val="00E12120"/>
    <w:rsid w:val="00E33579"/>
    <w:rsid w:val="00E34F45"/>
    <w:rsid w:val="00E37D42"/>
    <w:rsid w:val="00E504C4"/>
    <w:rsid w:val="00E525C4"/>
    <w:rsid w:val="00E55380"/>
    <w:rsid w:val="00E659F3"/>
    <w:rsid w:val="00E703C3"/>
    <w:rsid w:val="00E74410"/>
    <w:rsid w:val="00E7748A"/>
    <w:rsid w:val="00E77B85"/>
    <w:rsid w:val="00E80BB3"/>
    <w:rsid w:val="00E84758"/>
    <w:rsid w:val="00E90885"/>
    <w:rsid w:val="00EA0242"/>
    <w:rsid w:val="00EA4D5E"/>
    <w:rsid w:val="00EB11DA"/>
    <w:rsid w:val="00EB5D4D"/>
    <w:rsid w:val="00EC2B05"/>
    <w:rsid w:val="00EE08DC"/>
    <w:rsid w:val="00EE355E"/>
    <w:rsid w:val="00EE494E"/>
    <w:rsid w:val="00EE5083"/>
    <w:rsid w:val="00EE6C92"/>
    <w:rsid w:val="00EF193D"/>
    <w:rsid w:val="00F03B6A"/>
    <w:rsid w:val="00F0666D"/>
    <w:rsid w:val="00F20361"/>
    <w:rsid w:val="00F22285"/>
    <w:rsid w:val="00F40DAD"/>
    <w:rsid w:val="00F50D57"/>
    <w:rsid w:val="00F65DB6"/>
    <w:rsid w:val="00F77615"/>
    <w:rsid w:val="00F81064"/>
    <w:rsid w:val="00F843EB"/>
    <w:rsid w:val="00F90236"/>
    <w:rsid w:val="00F9055C"/>
    <w:rsid w:val="00F94D9B"/>
    <w:rsid w:val="00FB5510"/>
    <w:rsid w:val="00FB757C"/>
    <w:rsid w:val="00FC0E40"/>
    <w:rsid w:val="00FC17E9"/>
    <w:rsid w:val="00FC2CA1"/>
    <w:rsid w:val="00FC5DA9"/>
    <w:rsid w:val="00FD5220"/>
    <w:rsid w:val="00FE1F85"/>
    <w:rsid w:val="00FE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BF4"/>
  <w15:chartTrackingRefBased/>
  <w15:docId w15:val="{1B001F83-D6A9-403D-BFCF-B8A5AE69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BA"/>
    <w:rPr>
      <w:rFonts w:ascii="Times New Roman" w:hAnsi="Times New Roman"/>
      <w:sz w:val="24"/>
      <w:szCs w:val="22"/>
    </w:rPr>
  </w:style>
  <w:style w:type="paragraph" w:styleId="Heading1">
    <w:name w:val="heading 1"/>
    <w:basedOn w:val="Normal"/>
    <w:next w:val="Normal"/>
    <w:link w:val="Heading1Char"/>
    <w:uiPriority w:val="9"/>
    <w:qFormat/>
    <w:rsid w:val="003A4178"/>
    <w:pPr>
      <w:keepNext/>
      <w:numPr>
        <w:numId w:val="2"/>
      </w:numPr>
      <w:outlineLvl w:val="0"/>
    </w:pPr>
    <w:rPr>
      <w:rFonts w:eastAsia="Times New Roman"/>
      <w:b/>
      <w:bCs/>
      <w:kern w:val="32"/>
      <w:sz w:val="22"/>
      <w:szCs w:val="32"/>
      <w:lang w:eastAsia="zh-CN"/>
    </w:rPr>
  </w:style>
  <w:style w:type="paragraph" w:styleId="Heading2">
    <w:name w:val="heading 2"/>
    <w:basedOn w:val="Normal"/>
    <w:next w:val="Normal"/>
    <w:link w:val="Heading2Char"/>
    <w:uiPriority w:val="9"/>
    <w:unhideWhenUsed/>
    <w:qFormat/>
    <w:rsid w:val="003A4178"/>
    <w:pPr>
      <w:keepNext/>
      <w:numPr>
        <w:ilvl w:val="1"/>
        <w:numId w:val="2"/>
      </w:numPr>
      <w:outlineLvl w:val="1"/>
    </w:pPr>
    <w:rPr>
      <w:rFonts w:eastAsia="Times New Roman"/>
      <w:bCs/>
      <w:iCs/>
      <w:sz w:val="22"/>
      <w:szCs w:val="28"/>
      <w:lang w:eastAsia="zh-CN"/>
    </w:rPr>
  </w:style>
  <w:style w:type="paragraph" w:styleId="Heading3">
    <w:name w:val="heading 3"/>
    <w:basedOn w:val="Normal"/>
    <w:next w:val="Normal"/>
    <w:link w:val="Heading3Char"/>
    <w:uiPriority w:val="9"/>
    <w:unhideWhenUsed/>
    <w:qFormat/>
    <w:rsid w:val="003A4178"/>
    <w:pPr>
      <w:keepNext/>
      <w:keepLines/>
      <w:numPr>
        <w:ilvl w:val="2"/>
        <w:numId w:val="2"/>
      </w:numPr>
      <w:spacing w:before="200"/>
      <w:outlineLvl w:val="2"/>
    </w:pPr>
    <w:rPr>
      <w:rFonts w:ascii="Cambria" w:eastAsia="Times New Roman" w:hAnsi="Cambria"/>
      <w:b/>
      <w:bCs/>
      <w:color w:val="4F81BD"/>
      <w:szCs w:val="24"/>
      <w:lang w:eastAsia="zh-CN"/>
    </w:rPr>
  </w:style>
  <w:style w:type="paragraph" w:styleId="Heading4">
    <w:name w:val="heading 4"/>
    <w:basedOn w:val="Normal"/>
    <w:next w:val="Normal"/>
    <w:link w:val="Heading4Char"/>
    <w:uiPriority w:val="9"/>
    <w:semiHidden/>
    <w:unhideWhenUsed/>
    <w:qFormat/>
    <w:rsid w:val="003A4178"/>
    <w:pPr>
      <w:keepNext/>
      <w:keepLines/>
      <w:numPr>
        <w:ilvl w:val="3"/>
        <w:numId w:val="2"/>
      </w:numPr>
      <w:spacing w:before="200"/>
      <w:outlineLvl w:val="3"/>
    </w:pPr>
    <w:rPr>
      <w:rFonts w:ascii="Cambria" w:eastAsia="Times New Roman" w:hAnsi="Cambria"/>
      <w:b/>
      <w:bCs/>
      <w:i/>
      <w:iCs/>
      <w:color w:val="4F81BD"/>
      <w:szCs w:val="24"/>
      <w:lang w:eastAsia="zh-CN"/>
    </w:rPr>
  </w:style>
  <w:style w:type="paragraph" w:styleId="Heading5">
    <w:name w:val="heading 5"/>
    <w:basedOn w:val="Normal"/>
    <w:next w:val="Normal"/>
    <w:link w:val="Heading5Char"/>
    <w:uiPriority w:val="9"/>
    <w:semiHidden/>
    <w:unhideWhenUsed/>
    <w:qFormat/>
    <w:rsid w:val="003A4178"/>
    <w:pPr>
      <w:keepNext/>
      <w:keepLines/>
      <w:numPr>
        <w:ilvl w:val="4"/>
        <w:numId w:val="2"/>
      </w:numPr>
      <w:spacing w:before="200"/>
      <w:outlineLvl w:val="4"/>
    </w:pPr>
    <w:rPr>
      <w:rFonts w:ascii="Cambria" w:eastAsia="Times New Roman" w:hAnsi="Cambria"/>
      <w:color w:val="243F60"/>
      <w:szCs w:val="24"/>
      <w:lang w:eastAsia="zh-CN"/>
    </w:rPr>
  </w:style>
  <w:style w:type="paragraph" w:styleId="Heading6">
    <w:name w:val="heading 6"/>
    <w:basedOn w:val="Normal"/>
    <w:next w:val="Normal"/>
    <w:link w:val="Heading6Char"/>
    <w:uiPriority w:val="9"/>
    <w:semiHidden/>
    <w:unhideWhenUsed/>
    <w:qFormat/>
    <w:rsid w:val="003A4178"/>
    <w:pPr>
      <w:keepNext/>
      <w:keepLines/>
      <w:numPr>
        <w:ilvl w:val="5"/>
        <w:numId w:val="2"/>
      </w:numPr>
      <w:spacing w:before="200"/>
      <w:outlineLvl w:val="5"/>
    </w:pPr>
    <w:rPr>
      <w:rFonts w:ascii="Cambria" w:eastAsia="Times New Roman" w:hAnsi="Cambria"/>
      <w:i/>
      <w:iCs/>
      <w:color w:val="243F60"/>
      <w:szCs w:val="24"/>
      <w:lang w:eastAsia="zh-CN"/>
    </w:rPr>
  </w:style>
  <w:style w:type="paragraph" w:styleId="Heading7">
    <w:name w:val="heading 7"/>
    <w:basedOn w:val="Normal"/>
    <w:next w:val="Normal"/>
    <w:link w:val="Heading7Char"/>
    <w:uiPriority w:val="9"/>
    <w:semiHidden/>
    <w:unhideWhenUsed/>
    <w:qFormat/>
    <w:rsid w:val="003A4178"/>
    <w:pPr>
      <w:keepNext/>
      <w:keepLines/>
      <w:numPr>
        <w:ilvl w:val="6"/>
        <w:numId w:val="2"/>
      </w:numPr>
      <w:spacing w:before="200"/>
      <w:outlineLvl w:val="6"/>
    </w:pPr>
    <w:rPr>
      <w:rFonts w:ascii="Cambria" w:eastAsia="Times New Roman" w:hAnsi="Cambria"/>
      <w:i/>
      <w:iCs/>
      <w:color w:val="404040"/>
      <w:szCs w:val="24"/>
      <w:lang w:eastAsia="zh-CN"/>
    </w:rPr>
  </w:style>
  <w:style w:type="paragraph" w:styleId="Heading8">
    <w:name w:val="heading 8"/>
    <w:basedOn w:val="Normal"/>
    <w:next w:val="Normal"/>
    <w:link w:val="Heading8Char"/>
    <w:uiPriority w:val="9"/>
    <w:semiHidden/>
    <w:unhideWhenUsed/>
    <w:qFormat/>
    <w:rsid w:val="003A4178"/>
    <w:pPr>
      <w:keepNext/>
      <w:keepLines/>
      <w:numPr>
        <w:ilvl w:val="7"/>
        <w:numId w:val="2"/>
      </w:numPr>
      <w:spacing w:before="200"/>
      <w:outlineLvl w:val="7"/>
    </w:pPr>
    <w:rPr>
      <w:rFonts w:ascii="Cambria" w:eastAsia="Times New Roman" w:hAnsi="Cambria"/>
      <w:color w:val="404040"/>
      <w:sz w:val="20"/>
      <w:szCs w:val="20"/>
      <w:lang w:eastAsia="zh-CN"/>
    </w:rPr>
  </w:style>
  <w:style w:type="paragraph" w:styleId="Heading9">
    <w:name w:val="heading 9"/>
    <w:basedOn w:val="Normal"/>
    <w:next w:val="Normal"/>
    <w:link w:val="Heading9Char"/>
    <w:uiPriority w:val="9"/>
    <w:semiHidden/>
    <w:unhideWhenUsed/>
    <w:qFormat/>
    <w:rsid w:val="003A4178"/>
    <w:pPr>
      <w:keepNext/>
      <w:keepLines/>
      <w:numPr>
        <w:ilvl w:val="8"/>
        <w:numId w:val="2"/>
      </w:numPr>
      <w:spacing w:before="200"/>
      <w:outlineLvl w:val="8"/>
    </w:pPr>
    <w:rPr>
      <w:rFonts w:ascii="Cambria" w:eastAsia="Times New Roman" w:hAnsi="Cambria"/>
      <w:i/>
      <w:iCs/>
      <w:color w:val="40404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3EB"/>
    <w:pPr>
      <w:tabs>
        <w:tab w:val="center" w:pos="4680"/>
        <w:tab w:val="right" w:pos="9360"/>
      </w:tabs>
    </w:pPr>
  </w:style>
  <w:style w:type="character" w:customStyle="1" w:styleId="HeaderChar">
    <w:name w:val="Header Char"/>
    <w:link w:val="Header"/>
    <w:uiPriority w:val="99"/>
    <w:rsid w:val="00F843EB"/>
    <w:rPr>
      <w:rFonts w:ascii="Times New Roman" w:hAnsi="Times New Roman"/>
      <w:sz w:val="24"/>
      <w:szCs w:val="22"/>
    </w:rPr>
  </w:style>
  <w:style w:type="paragraph" w:styleId="Footer">
    <w:name w:val="footer"/>
    <w:basedOn w:val="Normal"/>
    <w:link w:val="FooterChar"/>
    <w:uiPriority w:val="99"/>
    <w:unhideWhenUsed/>
    <w:rsid w:val="00F843EB"/>
    <w:pPr>
      <w:tabs>
        <w:tab w:val="center" w:pos="4680"/>
        <w:tab w:val="right" w:pos="9360"/>
      </w:tabs>
    </w:pPr>
  </w:style>
  <w:style w:type="character" w:customStyle="1" w:styleId="FooterChar">
    <w:name w:val="Footer Char"/>
    <w:link w:val="Footer"/>
    <w:uiPriority w:val="99"/>
    <w:rsid w:val="00F843EB"/>
    <w:rPr>
      <w:rFonts w:ascii="Times New Roman" w:hAnsi="Times New Roman"/>
      <w:sz w:val="24"/>
      <w:szCs w:val="22"/>
    </w:rPr>
  </w:style>
  <w:style w:type="paragraph" w:styleId="BalloonText">
    <w:name w:val="Balloon Text"/>
    <w:basedOn w:val="Normal"/>
    <w:link w:val="BalloonTextChar"/>
    <w:uiPriority w:val="99"/>
    <w:semiHidden/>
    <w:unhideWhenUsed/>
    <w:rsid w:val="00F843EB"/>
    <w:rPr>
      <w:rFonts w:ascii="Tahoma" w:hAnsi="Tahoma" w:cs="Tahoma"/>
      <w:sz w:val="16"/>
      <w:szCs w:val="16"/>
    </w:rPr>
  </w:style>
  <w:style w:type="character" w:customStyle="1" w:styleId="BalloonTextChar">
    <w:name w:val="Balloon Text Char"/>
    <w:link w:val="BalloonText"/>
    <w:uiPriority w:val="99"/>
    <w:semiHidden/>
    <w:rsid w:val="00F843EB"/>
    <w:rPr>
      <w:rFonts w:ascii="Tahoma" w:hAnsi="Tahoma" w:cs="Tahoma"/>
      <w:sz w:val="16"/>
      <w:szCs w:val="16"/>
    </w:rPr>
  </w:style>
  <w:style w:type="paragraph" w:customStyle="1" w:styleId="letterlist">
    <w:name w:val="letter list"/>
    <w:basedOn w:val="Normal"/>
    <w:rsid w:val="00E02FDC"/>
    <w:pPr>
      <w:ind w:left="288" w:hanging="288"/>
      <w:jc w:val="both"/>
    </w:pPr>
    <w:rPr>
      <w:rFonts w:ascii="Times" w:eastAsia="Times New Roman" w:hAnsi="Times"/>
      <w:sz w:val="20"/>
      <w:szCs w:val="24"/>
    </w:rPr>
  </w:style>
  <w:style w:type="paragraph" w:customStyle="1" w:styleId="NOTE">
    <w:name w:val="NOTE"/>
    <w:basedOn w:val="Normal"/>
    <w:qFormat/>
    <w:rsid w:val="00794E71"/>
    <w:pPr>
      <w:keepLines/>
      <w:suppressAutoHyphens/>
      <w:spacing w:after="180"/>
      <w:ind w:left="619" w:hanging="619"/>
    </w:pPr>
    <w:rPr>
      <w:rFonts w:ascii="Calibri" w:eastAsia="MS Mincho" w:hAnsi="Calibri"/>
      <w:sz w:val="22"/>
    </w:rPr>
  </w:style>
  <w:style w:type="paragraph" w:customStyle="1" w:styleId="SmallerSubHanging">
    <w:name w:val="Smaller Sub Hanging"/>
    <w:basedOn w:val="Normal"/>
    <w:qFormat/>
    <w:rsid w:val="00794E71"/>
    <w:pPr>
      <w:keepNext/>
      <w:keepLines/>
      <w:widowControl w:val="0"/>
      <w:suppressAutoHyphens/>
      <w:autoSpaceDE w:val="0"/>
      <w:autoSpaceDN w:val="0"/>
      <w:adjustRightInd w:val="0"/>
      <w:spacing w:after="180"/>
      <w:ind w:left="360" w:hanging="360"/>
      <w:textAlignment w:val="center"/>
    </w:pPr>
    <w:rPr>
      <w:rFonts w:ascii="Calibri" w:eastAsia="MS Mincho" w:hAnsi="Calibri" w:cs="Helvetica-Bold"/>
      <w:b/>
      <w:bCs/>
      <w:color w:val="000000"/>
      <w:szCs w:val="24"/>
      <w:lang w:eastAsia="ja-JP"/>
    </w:rPr>
  </w:style>
  <w:style w:type="paragraph" w:customStyle="1" w:styleId="LetterListHanging">
    <w:name w:val="Letter List Hanging"/>
    <w:basedOn w:val="Normal"/>
    <w:qFormat/>
    <w:rsid w:val="00794E71"/>
    <w:pPr>
      <w:keepLines/>
      <w:suppressAutoHyphens/>
      <w:spacing w:after="180"/>
      <w:ind w:left="360" w:hanging="360"/>
    </w:pPr>
    <w:rPr>
      <w:rFonts w:ascii="Calibri" w:eastAsia="MS Mincho" w:hAnsi="Calibri"/>
      <w:sz w:val="22"/>
      <w:szCs w:val="24"/>
    </w:rPr>
  </w:style>
  <w:style w:type="character" w:customStyle="1" w:styleId="CaseBold">
    <w:name w:val="Case Bold"/>
    <w:uiPriority w:val="1"/>
    <w:qFormat/>
    <w:rsid w:val="002C40D9"/>
    <w:rPr>
      <w:b/>
      <w:sz w:val="26"/>
      <w:szCs w:val="26"/>
    </w:rPr>
  </w:style>
  <w:style w:type="character" w:customStyle="1" w:styleId="Heading1Char">
    <w:name w:val="Heading 1 Char"/>
    <w:link w:val="Heading1"/>
    <w:uiPriority w:val="9"/>
    <w:rsid w:val="003A4178"/>
    <w:rPr>
      <w:rFonts w:ascii="Times New Roman" w:eastAsia="Times New Roman" w:hAnsi="Times New Roman"/>
      <w:b/>
      <w:bCs/>
      <w:kern w:val="32"/>
      <w:sz w:val="22"/>
      <w:szCs w:val="32"/>
      <w:lang w:eastAsia="zh-CN"/>
    </w:rPr>
  </w:style>
  <w:style w:type="character" w:customStyle="1" w:styleId="Heading2Char">
    <w:name w:val="Heading 2 Char"/>
    <w:link w:val="Heading2"/>
    <w:uiPriority w:val="9"/>
    <w:rsid w:val="003A4178"/>
    <w:rPr>
      <w:rFonts w:ascii="Times New Roman" w:eastAsia="Times New Roman" w:hAnsi="Times New Roman"/>
      <w:bCs/>
      <w:iCs/>
      <w:sz w:val="22"/>
      <w:szCs w:val="28"/>
      <w:lang w:eastAsia="zh-CN"/>
    </w:rPr>
  </w:style>
  <w:style w:type="character" w:customStyle="1" w:styleId="Heading3Char">
    <w:name w:val="Heading 3 Char"/>
    <w:link w:val="Heading3"/>
    <w:uiPriority w:val="9"/>
    <w:rsid w:val="003A4178"/>
    <w:rPr>
      <w:rFonts w:ascii="Cambria" w:eastAsia="Times New Roman" w:hAnsi="Cambria"/>
      <w:b/>
      <w:bCs/>
      <w:color w:val="4F81BD"/>
      <w:sz w:val="24"/>
      <w:szCs w:val="24"/>
      <w:lang w:eastAsia="zh-CN"/>
    </w:rPr>
  </w:style>
  <w:style w:type="character" w:customStyle="1" w:styleId="Heading4Char">
    <w:name w:val="Heading 4 Char"/>
    <w:link w:val="Heading4"/>
    <w:uiPriority w:val="9"/>
    <w:semiHidden/>
    <w:rsid w:val="003A4178"/>
    <w:rPr>
      <w:rFonts w:ascii="Cambria" w:eastAsia="Times New Roman" w:hAnsi="Cambria"/>
      <w:b/>
      <w:bCs/>
      <w:i/>
      <w:iCs/>
      <w:color w:val="4F81BD"/>
      <w:sz w:val="24"/>
      <w:szCs w:val="24"/>
      <w:lang w:eastAsia="zh-CN"/>
    </w:rPr>
  </w:style>
  <w:style w:type="character" w:customStyle="1" w:styleId="Heading5Char">
    <w:name w:val="Heading 5 Char"/>
    <w:link w:val="Heading5"/>
    <w:uiPriority w:val="9"/>
    <w:semiHidden/>
    <w:rsid w:val="003A4178"/>
    <w:rPr>
      <w:rFonts w:ascii="Cambria" w:eastAsia="Times New Roman" w:hAnsi="Cambria"/>
      <w:color w:val="243F60"/>
      <w:sz w:val="24"/>
      <w:szCs w:val="24"/>
      <w:lang w:eastAsia="zh-CN"/>
    </w:rPr>
  </w:style>
  <w:style w:type="character" w:customStyle="1" w:styleId="Heading6Char">
    <w:name w:val="Heading 6 Char"/>
    <w:link w:val="Heading6"/>
    <w:uiPriority w:val="9"/>
    <w:semiHidden/>
    <w:rsid w:val="003A4178"/>
    <w:rPr>
      <w:rFonts w:ascii="Cambria" w:eastAsia="Times New Roman" w:hAnsi="Cambria"/>
      <w:i/>
      <w:iCs/>
      <w:color w:val="243F60"/>
      <w:sz w:val="24"/>
      <w:szCs w:val="24"/>
      <w:lang w:eastAsia="zh-CN"/>
    </w:rPr>
  </w:style>
  <w:style w:type="character" w:customStyle="1" w:styleId="Heading7Char">
    <w:name w:val="Heading 7 Char"/>
    <w:link w:val="Heading7"/>
    <w:uiPriority w:val="9"/>
    <w:semiHidden/>
    <w:rsid w:val="003A4178"/>
    <w:rPr>
      <w:rFonts w:ascii="Cambria" w:eastAsia="Times New Roman" w:hAnsi="Cambria"/>
      <w:i/>
      <w:iCs/>
      <w:color w:val="404040"/>
      <w:sz w:val="24"/>
      <w:szCs w:val="24"/>
      <w:lang w:eastAsia="zh-CN"/>
    </w:rPr>
  </w:style>
  <w:style w:type="character" w:customStyle="1" w:styleId="Heading8Char">
    <w:name w:val="Heading 8 Char"/>
    <w:link w:val="Heading8"/>
    <w:uiPriority w:val="9"/>
    <w:semiHidden/>
    <w:rsid w:val="003A4178"/>
    <w:rPr>
      <w:rFonts w:ascii="Cambria" w:eastAsia="Times New Roman" w:hAnsi="Cambria"/>
      <w:color w:val="404040"/>
      <w:lang w:eastAsia="zh-CN"/>
    </w:rPr>
  </w:style>
  <w:style w:type="character" w:customStyle="1" w:styleId="Heading9Char">
    <w:name w:val="Heading 9 Char"/>
    <w:link w:val="Heading9"/>
    <w:uiPriority w:val="9"/>
    <w:semiHidden/>
    <w:rsid w:val="003A4178"/>
    <w:rPr>
      <w:rFonts w:ascii="Cambria" w:eastAsia="Times New Roman" w:hAnsi="Cambria"/>
      <w:i/>
      <w:iCs/>
      <w:color w:val="404040"/>
      <w:lang w:eastAsia="zh-CN"/>
    </w:rPr>
  </w:style>
  <w:style w:type="paragraph" w:customStyle="1" w:styleId="BulletBod">
    <w:name w:val="Bullet Bod"/>
    <w:basedOn w:val="Normal"/>
    <w:qFormat/>
    <w:rsid w:val="003A4178"/>
    <w:pPr>
      <w:keepNext/>
      <w:widowControl w:val="0"/>
      <w:numPr>
        <w:numId w:val="3"/>
      </w:numPr>
      <w:tabs>
        <w:tab w:val="clear" w:pos="180"/>
      </w:tabs>
      <w:suppressAutoHyphens/>
      <w:autoSpaceDE w:val="0"/>
      <w:autoSpaceDN w:val="0"/>
      <w:adjustRightInd w:val="0"/>
      <w:spacing w:line="288" w:lineRule="auto"/>
      <w:ind w:left="720" w:hanging="360"/>
      <w:jc w:val="both"/>
      <w:textAlignment w:val="center"/>
    </w:pPr>
    <w:rPr>
      <w:rFonts w:ascii="Calibri" w:eastAsia="MS Mincho" w:hAnsi="Calibri" w:cs="Times-Roman"/>
      <w:b/>
      <w:color w:val="000000"/>
      <w:sz w:val="22"/>
      <w:szCs w:val="20"/>
      <w:lang w:eastAsia="ja-JP"/>
    </w:rPr>
  </w:style>
  <w:style w:type="paragraph" w:customStyle="1" w:styleId="BulletIndenttext">
    <w:name w:val="Bullet Indent text"/>
    <w:basedOn w:val="Normal"/>
    <w:autoRedefine/>
    <w:qFormat/>
    <w:rsid w:val="00CF061B"/>
    <w:pPr>
      <w:suppressAutoHyphens/>
      <w:spacing w:after="180"/>
    </w:pPr>
    <w:rPr>
      <w:rFonts w:ascii="Arial" w:eastAsia="MS Mincho" w:hAnsi="Arial" w:cs="Arial"/>
      <w:i/>
      <w:sz w:val="22"/>
      <w:lang w:eastAsia="ja-JP"/>
    </w:rPr>
  </w:style>
  <w:style w:type="paragraph" w:customStyle="1" w:styleId="Bullets">
    <w:name w:val="Bullets"/>
    <w:basedOn w:val="ListBullet"/>
    <w:autoRedefine/>
    <w:rsid w:val="003E5654"/>
    <w:pPr>
      <w:tabs>
        <w:tab w:val="num" w:pos="180"/>
      </w:tabs>
      <w:ind w:left="180" w:hanging="180"/>
      <w:contextualSpacing w:val="0"/>
    </w:pPr>
    <w:rPr>
      <w:szCs w:val="24"/>
      <w:lang w:eastAsia="zh-CN"/>
    </w:rPr>
  </w:style>
  <w:style w:type="paragraph" w:styleId="ListBullet">
    <w:name w:val="List Bullet"/>
    <w:basedOn w:val="Normal"/>
    <w:uiPriority w:val="99"/>
    <w:semiHidden/>
    <w:unhideWhenUsed/>
    <w:rsid w:val="003E5654"/>
    <w:pPr>
      <w:tabs>
        <w:tab w:val="num" w:pos="720"/>
      </w:tabs>
      <w:ind w:left="720" w:hanging="720"/>
      <w:contextualSpacing/>
    </w:pPr>
  </w:style>
  <w:style w:type="paragraph" w:styleId="ListParagraph">
    <w:name w:val="List Paragraph"/>
    <w:basedOn w:val="Normal"/>
    <w:uiPriority w:val="34"/>
    <w:qFormat/>
    <w:rsid w:val="00541335"/>
    <w:pPr>
      <w:ind w:left="720"/>
      <w:contextualSpacing/>
    </w:pPr>
    <w:rPr>
      <w:rFonts w:ascii="Arial" w:eastAsia="MS Mincho" w:hAnsi="Arial"/>
      <w:sz w:val="20"/>
      <w:szCs w:val="24"/>
    </w:rPr>
  </w:style>
  <w:style w:type="paragraph" w:customStyle="1" w:styleId="Numberlistdouble">
    <w:name w:val="Number list double"/>
    <w:basedOn w:val="LetterListHanging"/>
    <w:qFormat/>
    <w:rsid w:val="009B258D"/>
    <w:pPr>
      <w:ind w:left="504" w:hanging="504"/>
    </w:pPr>
  </w:style>
  <w:style w:type="paragraph" w:customStyle="1" w:styleId="rteindent1">
    <w:name w:val="rteindent1"/>
    <w:basedOn w:val="Normal"/>
    <w:rsid w:val="00CF2C6F"/>
    <w:pPr>
      <w:spacing w:before="100" w:beforeAutospacing="1" w:after="100" w:afterAutospacing="1"/>
    </w:pPr>
    <w:rPr>
      <w:rFonts w:eastAsia="Times New Roman"/>
      <w:szCs w:val="24"/>
    </w:rPr>
  </w:style>
  <w:style w:type="character" w:styleId="Emphasis">
    <w:name w:val="Emphasis"/>
    <w:uiPriority w:val="20"/>
    <w:qFormat/>
    <w:rsid w:val="00CF2C6F"/>
    <w:rPr>
      <w:i/>
      <w:iCs/>
    </w:rPr>
  </w:style>
  <w:style w:type="paragraph" w:customStyle="1" w:styleId="Default">
    <w:name w:val="Default"/>
    <w:rsid w:val="00CF061B"/>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6E7336"/>
    <w:rPr>
      <w:sz w:val="16"/>
      <w:szCs w:val="16"/>
    </w:rPr>
  </w:style>
  <w:style w:type="paragraph" w:styleId="CommentText">
    <w:name w:val="annotation text"/>
    <w:basedOn w:val="Normal"/>
    <w:link w:val="CommentTextChar"/>
    <w:uiPriority w:val="99"/>
    <w:unhideWhenUsed/>
    <w:rsid w:val="006E7336"/>
    <w:rPr>
      <w:sz w:val="20"/>
      <w:szCs w:val="20"/>
    </w:rPr>
  </w:style>
  <w:style w:type="character" w:customStyle="1" w:styleId="CommentTextChar">
    <w:name w:val="Comment Text Char"/>
    <w:link w:val="CommentText"/>
    <w:uiPriority w:val="99"/>
    <w:rsid w:val="006E733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E7336"/>
    <w:rPr>
      <w:b/>
      <w:bCs/>
    </w:rPr>
  </w:style>
  <w:style w:type="character" w:customStyle="1" w:styleId="CommentSubjectChar">
    <w:name w:val="Comment Subject Char"/>
    <w:link w:val="CommentSubject"/>
    <w:uiPriority w:val="99"/>
    <w:semiHidden/>
    <w:rsid w:val="006E7336"/>
    <w:rPr>
      <w:rFonts w:ascii="Times New Roman" w:hAnsi="Times New Roman"/>
      <w:b/>
      <w:bCs/>
    </w:rPr>
  </w:style>
  <w:style w:type="paragraph" w:customStyle="1" w:styleId="v1v1msonormal">
    <w:name w:val="v1v1msonormal"/>
    <w:basedOn w:val="Normal"/>
    <w:rsid w:val="00652709"/>
    <w:pPr>
      <w:spacing w:before="100" w:beforeAutospacing="1" w:after="100" w:afterAutospacing="1"/>
    </w:pPr>
    <w:rPr>
      <w:rFonts w:ascii="Calibri" w:hAnsi="Calibri" w:cs="Calibri"/>
      <w:sz w:val="22"/>
    </w:rPr>
  </w:style>
  <w:style w:type="paragraph" w:styleId="NormalWeb">
    <w:name w:val="Normal (Web)"/>
    <w:basedOn w:val="Normal"/>
    <w:uiPriority w:val="99"/>
    <w:unhideWhenUsed/>
    <w:rsid w:val="00C56B1B"/>
    <w:pPr>
      <w:spacing w:before="100" w:beforeAutospacing="1" w:after="100" w:afterAutospacing="1"/>
    </w:pPr>
    <w:rPr>
      <w:rFonts w:ascii="Calibri" w:hAnsi="Calibri" w:cs="Calibri"/>
      <w:sz w:val="22"/>
    </w:rPr>
  </w:style>
  <w:style w:type="character" w:styleId="Hyperlink">
    <w:name w:val="Hyperlink"/>
    <w:uiPriority w:val="99"/>
    <w:semiHidden/>
    <w:unhideWhenUsed/>
    <w:rsid w:val="00512F7B"/>
    <w:rPr>
      <w:color w:val="0000FF"/>
      <w:u w:val="single"/>
    </w:rPr>
  </w:style>
  <w:style w:type="paragraph" w:customStyle="1" w:styleId="xmsonormal">
    <w:name w:val="x_msonormal"/>
    <w:basedOn w:val="Normal"/>
    <w:rsid w:val="00512F7B"/>
    <w:rPr>
      <w:szCs w:val="24"/>
    </w:rPr>
  </w:style>
  <w:style w:type="paragraph" w:customStyle="1" w:styleId="NumberedList">
    <w:name w:val="Numbered List"/>
    <w:basedOn w:val="Normal"/>
    <w:qFormat/>
    <w:rsid w:val="00F50D57"/>
    <w:pPr>
      <w:keepLines/>
      <w:suppressAutoHyphens/>
      <w:ind w:left="533" w:hanging="360"/>
    </w:pPr>
    <w:rPr>
      <w:rFonts w:ascii="Calibri" w:eastAsia="Times New Roman" w:hAnsi="Calibri"/>
      <w:sz w:val="22"/>
      <w:szCs w:val="24"/>
    </w:rPr>
  </w:style>
  <w:style w:type="character" w:customStyle="1" w:styleId="apple-converted-space">
    <w:name w:val="apple-converted-space"/>
    <w:basedOn w:val="DefaultParagraphFont"/>
    <w:rsid w:val="00F50D57"/>
  </w:style>
  <w:style w:type="paragraph" w:customStyle="1" w:styleId="BulletReg">
    <w:name w:val="Bullet Reg"/>
    <w:basedOn w:val="Normal"/>
    <w:qFormat/>
    <w:rsid w:val="000F769E"/>
    <w:pPr>
      <w:keepLines/>
      <w:widowControl w:val="0"/>
      <w:suppressAutoHyphens/>
      <w:autoSpaceDE w:val="0"/>
      <w:autoSpaceDN w:val="0"/>
      <w:adjustRightInd w:val="0"/>
      <w:spacing w:after="120"/>
      <w:ind w:left="173" w:hanging="173"/>
    </w:pPr>
    <w:rPr>
      <w:rFonts w:ascii="Calibri" w:eastAsia="Times New Roman" w:hAnsi="Calibri" w:cs="Times-Roman"/>
      <w:color w:val="000000"/>
      <w:sz w:val="22"/>
      <w:lang w:eastAsia="ja-JP"/>
    </w:rPr>
  </w:style>
  <w:style w:type="character" w:styleId="Strong">
    <w:name w:val="Strong"/>
    <w:uiPriority w:val="22"/>
    <w:qFormat/>
    <w:rsid w:val="00E80BB3"/>
    <w:rPr>
      <w:b/>
      <w:bCs/>
    </w:rPr>
  </w:style>
  <w:style w:type="paragraph" w:customStyle="1" w:styleId="elementtoproof">
    <w:name w:val="elementtoproof"/>
    <w:basedOn w:val="Normal"/>
    <w:rsid w:val="001B4BDD"/>
    <w:pPr>
      <w:spacing w:before="100" w:beforeAutospacing="1" w:after="100" w:afterAutospacing="1"/>
    </w:pPr>
    <w:rPr>
      <w:rFonts w:ascii="Calibri" w:eastAsiaTheme="minorHAnsi" w:hAnsi="Calibri" w:cs="Calibri"/>
      <w:sz w:val="22"/>
    </w:rPr>
  </w:style>
  <w:style w:type="paragraph" w:styleId="Revision">
    <w:name w:val="Revision"/>
    <w:hidden/>
    <w:uiPriority w:val="99"/>
    <w:semiHidden/>
    <w:rsid w:val="00DC7449"/>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7871">
      <w:bodyDiv w:val="1"/>
      <w:marLeft w:val="0"/>
      <w:marRight w:val="0"/>
      <w:marTop w:val="0"/>
      <w:marBottom w:val="0"/>
      <w:divBdr>
        <w:top w:val="none" w:sz="0" w:space="0" w:color="auto"/>
        <w:left w:val="none" w:sz="0" w:space="0" w:color="auto"/>
        <w:bottom w:val="none" w:sz="0" w:space="0" w:color="auto"/>
        <w:right w:val="none" w:sz="0" w:space="0" w:color="auto"/>
      </w:divBdr>
    </w:div>
    <w:div w:id="181821967">
      <w:bodyDiv w:val="1"/>
      <w:marLeft w:val="0"/>
      <w:marRight w:val="0"/>
      <w:marTop w:val="0"/>
      <w:marBottom w:val="0"/>
      <w:divBdr>
        <w:top w:val="none" w:sz="0" w:space="0" w:color="auto"/>
        <w:left w:val="none" w:sz="0" w:space="0" w:color="auto"/>
        <w:bottom w:val="none" w:sz="0" w:space="0" w:color="auto"/>
        <w:right w:val="none" w:sz="0" w:space="0" w:color="auto"/>
      </w:divBdr>
    </w:div>
    <w:div w:id="205221425">
      <w:bodyDiv w:val="1"/>
      <w:marLeft w:val="0"/>
      <w:marRight w:val="0"/>
      <w:marTop w:val="0"/>
      <w:marBottom w:val="0"/>
      <w:divBdr>
        <w:top w:val="none" w:sz="0" w:space="0" w:color="auto"/>
        <w:left w:val="none" w:sz="0" w:space="0" w:color="auto"/>
        <w:bottom w:val="none" w:sz="0" w:space="0" w:color="auto"/>
        <w:right w:val="none" w:sz="0" w:space="0" w:color="auto"/>
      </w:divBdr>
    </w:div>
    <w:div w:id="285819622">
      <w:bodyDiv w:val="1"/>
      <w:marLeft w:val="0"/>
      <w:marRight w:val="0"/>
      <w:marTop w:val="0"/>
      <w:marBottom w:val="0"/>
      <w:divBdr>
        <w:top w:val="none" w:sz="0" w:space="0" w:color="auto"/>
        <w:left w:val="none" w:sz="0" w:space="0" w:color="auto"/>
        <w:bottom w:val="none" w:sz="0" w:space="0" w:color="auto"/>
        <w:right w:val="none" w:sz="0" w:space="0" w:color="auto"/>
      </w:divBdr>
    </w:div>
    <w:div w:id="299771902">
      <w:bodyDiv w:val="1"/>
      <w:marLeft w:val="0"/>
      <w:marRight w:val="0"/>
      <w:marTop w:val="0"/>
      <w:marBottom w:val="0"/>
      <w:divBdr>
        <w:top w:val="none" w:sz="0" w:space="0" w:color="auto"/>
        <w:left w:val="none" w:sz="0" w:space="0" w:color="auto"/>
        <w:bottom w:val="none" w:sz="0" w:space="0" w:color="auto"/>
        <w:right w:val="none" w:sz="0" w:space="0" w:color="auto"/>
      </w:divBdr>
    </w:div>
    <w:div w:id="314648908">
      <w:bodyDiv w:val="1"/>
      <w:marLeft w:val="0"/>
      <w:marRight w:val="0"/>
      <w:marTop w:val="0"/>
      <w:marBottom w:val="0"/>
      <w:divBdr>
        <w:top w:val="none" w:sz="0" w:space="0" w:color="auto"/>
        <w:left w:val="none" w:sz="0" w:space="0" w:color="auto"/>
        <w:bottom w:val="none" w:sz="0" w:space="0" w:color="auto"/>
        <w:right w:val="none" w:sz="0" w:space="0" w:color="auto"/>
      </w:divBdr>
    </w:div>
    <w:div w:id="346978822">
      <w:bodyDiv w:val="1"/>
      <w:marLeft w:val="0"/>
      <w:marRight w:val="0"/>
      <w:marTop w:val="0"/>
      <w:marBottom w:val="0"/>
      <w:divBdr>
        <w:top w:val="none" w:sz="0" w:space="0" w:color="auto"/>
        <w:left w:val="none" w:sz="0" w:space="0" w:color="auto"/>
        <w:bottom w:val="none" w:sz="0" w:space="0" w:color="auto"/>
        <w:right w:val="none" w:sz="0" w:space="0" w:color="auto"/>
      </w:divBdr>
    </w:div>
    <w:div w:id="407381933">
      <w:bodyDiv w:val="1"/>
      <w:marLeft w:val="0"/>
      <w:marRight w:val="0"/>
      <w:marTop w:val="0"/>
      <w:marBottom w:val="0"/>
      <w:divBdr>
        <w:top w:val="none" w:sz="0" w:space="0" w:color="auto"/>
        <w:left w:val="none" w:sz="0" w:space="0" w:color="auto"/>
        <w:bottom w:val="none" w:sz="0" w:space="0" w:color="auto"/>
        <w:right w:val="none" w:sz="0" w:space="0" w:color="auto"/>
      </w:divBdr>
    </w:div>
    <w:div w:id="459886936">
      <w:bodyDiv w:val="1"/>
      <w:marLeft w:val="0"/>
      <w:marRight w:val="0"/>
      <w:marTop w:val="0"/>
      <w:marBottom w:val="0"/>
      <w:divBdr>
        <w:top w:val="none" w:sz="0" w:space="0" w:color="auto"/>
        <w:left w:val="none" w:sz="0" w:space="0" w:color="auto"/>
        <w:bottom w:val="none" w:sz="0" w:space="0" w:color="auto"/>
        <w:right w:val="none" w:sz="0" w:space="0" w:color="auto"/>
      </w:divBdr>
    </w:div>
    <w:div w:id="485364984">
      <w:bodyDiv w:val="1"/>
      <w:marLeft w:val="0"/>
      <w:marRight w:val="0"/>
      <w:marTop w:val="0"/>
      <w:marBottom w:val="0"/>
      <w:divBdr>
        <w:top w:val="none" w:sz="0" w:space="0" w:color="auto"/>
        <w:left w:val="none" w:sz="0" w:space="0" w:color="auto"/>
        <w:bottom w:val="none" w:sz="0" w:space="0" w:color="auto"/>
        <w:right w:val="none" w:sz="0" w:space="0" w:color="auto"/>
      </w:divBdr>
    </w:div>
    <w:div w:id="505289435">
      <w:bodyDiv w:val="1"/>
      <w:marLeft w:val="0"/>
      <w:marRight w:val="0"/>
      <w:marTop w:val="0"/>
      <w:marBottom w:val="0"/>
      <w:divBdr>
        <w:top w:val="none" w:sz="0" w:space="0" w:color="auto"/>
        <w:left w:val="none" w:sz="0" w:space="0" w:color="auto"/>
        <w:bottom w:val="none" w:sz="0" w:space="0" w:color="auto"/>
        <w:right w:val="none" w:sz="0" w:space="0" w:color="auto"/>
      </w:divBdr>
    </w:div>
    <w:div w:id="561448680">
      <w:bodyDiv w:val="1"/>
      <w:marLeft w:val="0"/>
      <w:marRight w:val="0"/>
      <w:marTop w:val="0"/>
      <w:marBottom w:val="0"/>
      <w:divBdr>
        <w:top w:val="none" w:sz="0" w:space="0" w:color="auto"/>
        <w:left w:val="none" w:sz="0" w:space="0" w:color="auto"/>
        <w:bottom w:val="none" w:sz="0" w:space="0" w:color="auto"/>
        <w:right w:val="none" w:sz="0" w:space="0" w:color="auto"/>
      </w:divBdr>
    </w:div>
    <w:div w:id="630552869">
      <w:bodyDiv w:val="1"/>
      <w:marLeft w:val="0"/>
      <w:marRight w:val="0"/>
      <w:marTop w:val="0"/>
      <w:marBottom w:val="0"/>
      <w:divBdr>
        <w:top w:val="none" w:sz="0" w:space="0" w:color="auto"/>
        <w:left w:val="none" w:sz="0" w:space="0" w:color="auto"/>
        <w:bottom w:val="none" w:sz="0" w:space="0" w:color="auto"/>
        <w:right w:val="none" w:sz="0" w:space="0" w:color="auto"/>
      </w:divBdr>
    </w:div>
    <w:div w:id="670836572">
      <w:bodyDiv w:val="1"/>
      <w:marLeft w:val="0"/>
      <w:marRight w:val="0"/>
      <w:marTop w:val="0"/>
      <w:marBottom w:val="0"/>
      <w:divBdr>
        <w:top w:val="none" w:sz="0" w:space="0" w:color="auto"/>
        <w:left w:val="none" w:sz="0" w:space="0" w:color="auto"/>
        <w:bottom w:val="none" w:sz="0" w:space="0" w:color="auto"/>
        <w:right w:val="none" w:sz="0" w:space="0" w:color="auto"/>
      </w:divBdr>
    </w:div>
    <w:div w:id="702706213">
      <w:bodyDiv w:val="1"/>
      <w:marLeft w:val="0"/>
      <w:marRight w:val="0"/>
      <w:marTop w:val="0"/>
      <w:marBottom w:val="0"/>
      <w:divBdr>
        <w:top w:val="none" w:sz="0" w:space="0" w:color="auto"/>
        <w:left w:val="none" w:sz="0" w:space="0" w:color="auto"/>
        <w:bottom w:val="none" w:sz="0" w:space="0" w:color="auto"/>
        <w:right w:val="none" w:sz="0" w:space="0" w:color="auto"/>
      </w:divBdr>
    </w:div>
    <w:div w:id="1015036210">
      <w:bodyDiv w:val="1"/>
      <w:marLeft w:val="0"/>
      <w:marRight w:val="0"/>
      <w:marTop w:val="0"/>
      <w:marBottom w:val="0"/>
      <w:divBdr>
        <w:top w:val="none" w:sz="0" w:space="0" w:color="auto"/>
        <w:left w:val="none" w:sz="0" w:space="0" w:color="auto"/>
        <w:bottom w:val="none" w:sz="0" w:space="0" w:color="auto"/>
        <w:right w:val="none" w:sz="0" w:space="0" w:color="auto"/>
      </w:divBdr>
    </w:div>
    <w:div w:id="1028523786">
      <w:bodyDiv w:val="1"/>
      <w:marLeft w:val="0"/>
      <w:marRight w:val="0"/>
      <w:marTop w:val="0"/>
      <w:marBottom w:val="0"/>
      <w:divBdr>
        <w:top w:val="none" w:sz="0" w:space="0" w:color="auto"/>
        <w:left w:val="none" w:sz="0" w:space="0" w:color="auto"/>
        <w:bottom w:val="none" w:sz="0" w:space="0" w:color="auto"/>
        <w:right w:val="none" w:sz="0" w:space="0" w:color="auto"/>
      </w:divBdr>
    </w:div>
    <w:div w:id="1097025191">
      <w:bodyDiv w:val="1"/>
      <w:marLeft w:val="0"/>
      <w:marRight w:val="0"/>
      <w:marTop w:val="0"/>
      <w:marBottom w:val="0"/>
      <w:divBdr>
        <w:top w:val="none" w:sz="0" w:space="0" w:color="auto"/>
        <w:left w:val="none" w:sz="0" w:space="0" w:color="auto"/>
        <w:bottom w:val="none" w:sz="0" w:space="0" w:color="auto"/>
        <w:right w:val="none" w:sz="0" w:space="0" w:color="auto"/>
      </w:divBdr>
    </w:div>
    <w:div w:id="1102064904">
      <w:bodyDiv w:val="1"/>
      <w:marLeft w:val="0"/>
      <w:marRight w:val="0"/>
      <w:marTop w:val="0"/>
      <w:marBottom w:val="0"/>
      <w:divBdr>
        <w:top w:val="none" w:sz="0" w:space="0" w:color="auto"/>
        <w:left w:val="none" w:sz="0" w:space="0" w:color="auto"/>
        <w:bottom w:val="none" w:sz="0" w:space="0" w:color="auto"/>
        <w:right w:val="none" w:sz="0" w:space="0" w:color="auto"/>
      </w:divBdr>
    </w:div>
    <w:div w:id="1151168656">
      <w:bodyDiv w:val="1"/>
      <w:marLeft w:val="0"/>
      <w:marRight w:val="0"/>
      <w:marTop w:val="0"/>
      <w:marBottom w:val="0"/>
      <w:divBdr>
        <w:top w:val="none" w:sz="0" w:space="0" w:color="auto"/>
        <w:left w:val="none" w:sz="0" w:space="0" w:color="auto"/>
        <w:bottom w:val="none" w:sz="0" w:space="0" w:color="auto"/>
        <w:right w:val="none" w:sz="0" w:space="0" w:color="auto"/>
      </w:divBdr>
    </w:div>
    <w:div w:id="1168908668">
      <w:bodyDiv w:val="1"/>
      <w:marLeft w:val="0"/>
      <w:marRight w:val="0"/>
      <w:marTop w:val="0"/>
      <w:marBottom w:val="0"/>
      <w:divBdr>
        <w:top w:val="none" w:sz="0" w:space="0" w:color="auto"/>
        <w:left w:val="none" w:sz="0" w:space="0" w:color="auto"/>
        <w:bottom w:val="none" w:sz="0" w:space="0" w:color="auto"/>
        <w:right w:val="none" w:sz="0" w:space="0" w:color="auto"/>
      </w:divBdr>
    </w:div>
    <w:div w:id="1189560967">
      <w:bodyDiv w:val="1"/>
      <w:marLeft w:val="0"/>
      <w:marRight w:val="0"/>
      <w:marTop w:val="0"/>
      <w:marBottom w:val="0"/>
      <w:divBdr>
        <w:top w:val="none" w:sz="0" w:space="0" w:color="auto"/>
        <w:left w:val="none" w:sz="0" w:space="0" w:color="auto"/>
        <w:bottom w:val="none" w:sz="0" w:space="0" w:color="auto"/>
        <w:right w:val="none" w:sz="0" w:space="0" w:color="auto"/>
      </w:divBdr>
    </w:div>
    <w:div w:id="1231693137">
      <w:bodyDiv w:val="1"/>
      <w:marLeft w:val="0"/>
      <w:marRight w:val="0"/>
      <w:marTop w:val="0"/>
      <w:marBottom w:val="0"/>
      <w:divBdr>
        <w:top w:val="none" w:sz="0" w:space="0" w:color="auto"/>
        <w:left w:val="none" w:sz="0" w:space="0" w:color="auto"/>
        <w:bottom w:val="none" w:sz="0" w:space="0" w:color="auto"/>
        <w:right w:val="none" w:sz="0" w:space="0" w:color="auto"/>
      </w:divBdr>
    </w:div>
    <w:div w:id="1253277346">
      <w:bodyDiv w:val="1"/>
      <w:marLeft w:val="0"/>
      <w:marRight w:val="0"/>
      <w:marTop w:val="0"/>
      <w:marBottom w:val="0"/>
      <w:divBdr>
        <w:top w:val="none" w:sz="0" w:space="0" w:color="auto"/>
        <w:left w:val="none" w:sz="0" w:space="0" w:color="auto"/>
        <w:bottom w:val="none" w:sz="0" w:space="0" w:color="auto"/>
        <w:right w:val="none" w:sz="0" w:space="0" w:color="auto"/>
      </w:divBdr>
    </w:div>
    <w:div w:id="1396273683">
      <w:bodyDiv w:val="1"/>
      <w:marLeft w:val="0"/>
      <w:marRight w:val="0"/>
      <w:marTop w:val="0"/>
      <w:marBottom w:val="0"/>
      <w:divBdr>
        <w:top w:val="none" w:sz="0" w:space="0" w:color="auto"/>
        <w:left w:val="none" w:sz="0" w:space="0" w:color="auto"/>
        <w:bottom w:val="none" w:sz="0" w:space="0" w:color="auto"/>
        <w:right w:val="none" w:sz="0" w:space="0" w:color="auto"/>
      </w:divBdr>
    </w:div>
    <w:div w:id="1425494866">
      <w:bodyDiv w:val="1"/>
      <w:marLeft w:val="0"/>
      <w:marRight w:val="0"/>
      <w:marTop w:val="0"/>
      <w:marBottom w:val="0"/>
      <w:divBdr>
        <w:top w:val="none" w:sz="0" w:space="0" w:color="auto"/>
        <w:left w:val="none" w:sz="0" w:space="0" w:color="auto"/>
        <w:bottom w:val="none" w:sz="0" w:space="0" w:color="auto"/>
        <w:right w:val="none" w:sz="0" w:space="0" w:color="auto"/>
      </w:divBdr>
    </w:div>
    <w:div w:id="1444807125">
      <w:bodyDiv w:val="1"/>
      <w:marLeft w:val="0"/>
      <w:marRight w:val="0"/>
      <w:marTop w:val="0"/>
      <w:marBottom w:val="0"/>
      <w:divBdr>
        <w:top w:val="none" w:sz="0" w:space="0" w:color="auto"/>
        <w:left w:val="none" w:sz="0" w:space="0" w:color="auto"/>
        <w:bottom w:val="none" w:sz="0" w:space="0" w:color="auto"/>
        <w:right w:val="none" w:sz="0" w:space="0" w:color="auto"/>
      </w:divBdr>
    </w:div>
    <w:div w:id="1543438790">
      <w:bodyDiv w:val="1"/>
      <w:marLeft w:val="0"/>
      <w:marRight w:val="0"/>
      <w:marTop w:val="0"/>
      <w:marBottom w:val="0"/>
      <w:divBdr>
        <w:top w:val="none" w:sz="0" w:space="0" w:color="auto"/>
        <w:left w:val="none" w:sz="0" w:space="0" w:color="auto"/>
        <w:bottom w:val="none" w:sz="0" w:space="0" w:color="auto"/>
        <w:right w:val="none" w:sz="0" w:space="0" w:color="auto"/>
      </w:divBdr>
    </w:div>
    <w:div w:id="1588419311">
      <w:bodyDiv w:val="1"/>
      <w:marLeft w:val="0"/>
      <w:marRight w:val="0"/>
      <w:marTop w:val="0"/>
      <w:marBottom w:val="0"/>
      <w:divBdr>
        <w:top w:val="none" w:sz="0" w:space="0" w:color="auto"/>
        <w:left w:val="none" w:sz="0" w:space="0" w:color="auto"/>
        <w:bottom w:val="none" w:sz="0" w:space="0" w:color="auto"/>
        <w:right w:val="none" w:sz="0" w:space="0" w:color="auto"/>
      </w:divBdr>
    </w:div>
    <w:div w:id="1602255146">
      <w:bodyDiv w:val="1"/>
      <w:marLeft w:val="0"/>
      <w:marRight w:val="0"/>
      <w:marTop w:val="0"/>
      <w:marBottom w:val="0"/>
      <w:divBdr>
        <w:top w:val="none" w:sz="0" w:space="0" w:color="auto"/>
        <w:left w:val="none" w:sz="0" w:space="0" w:color="auto"/>
        <w:bottom w:val="none" w:sz="0" w:space="0" w:color="auto"/>
        <w:right w:val="none" w:sz="0" w:space="0" w:color="auto"/>
      </w:divBdr>
    </w:div>
    <w:div w:id="1638873442">
      <w:bodyDiv w:val="1"/>
      <w:marLeft w:val="0"/>
      <w:marRight w:val="0"/>
      <w:marTop w:val="0"/>
      <w:marBottom w:val="0"/>
      <w:divBdr>
        <w:top w:val="none" w:sz="0" w:space="0" w:color="auto"/>
        <w:left w:val="none" w:sz="0" w:space="0" w:color="auto"/>
        <w:bottom w:val="none" w:sz="0" w:space="0" w:color="auto"/>
        <w:right w:val="none" w:sz="0" w:space="0" w:color="auto"/>
      </w:divBdr>
    </w:div>
    <w:div w:id="1644237634">
      <w:bodyDiv w:val="1"/>
      <w:marLeft w:val="0"/>
      <w:marRight w:val="0"/>
      <w:marTop w:val="0"/>
      <w:marBottom w:val="0"/>
      <w:divBdr>
        <w:top w:val="none" w:sz="0" w:space="0" w:color="auto"/>
        <w:left w:val="none" w:sz="0" w:space="0" w:color="auto"/>
        <w:bottom w:val="none" w:sz="0" w:space="0" w:color="auto"/>
        <w:right w:val="none" w:sz="0" w:space="0" w:color="auto"/>
      </w:divBdr>
    </w:div>
    <w:div w:id="1674919967">
      <w:bodyDiv w:val="1"/>
      <w:marLeft w:val="0"/>
      <w:marRight w:val="0"/>
      <w:marTop w:val="0"/>
      <w:marBottom w:val="0"/>
      <w:divBdr>
        <w:top w:val="none" w:sz="0" w:space="0" w:color="auto"/>
        <w:left w:val="none" w:sz="0" w:space="0" w:color="auto"/>
        <w:bottom w:val="none" w:sz="0" w:space="0" w:color="auto"/>
        <w:right w:val="none" w:sz="0" w:space="0" w:color="auto"/>
      </w:divBdr>
    </w:div>
    <w:div w:id="1682392105">
      <w:bodyDiv w:val="1"/>
      <w:marLeft w:val="0"/>
      <w:marRight w:val="0"/>
      <w:marTop w:val="0"/>
      <w:marBottom w:val="0"/>
      <w:divBdr>
        <w:top w:val="none" w:sz="0" w:space="0" w:color="auto"/>
        <w:left w:val="none" w:sz="0" w:space="0" w:color="auto"/>
        <w:bottom w:val="none" w:sz="0" w:space="0" w:color="auto"/>
        <w:right w:val="none" w:sz="0" w:space="0" w:color="auto"/>
      </w:divBdr>
    </w:div>
    <w:div w:id="1876313710">
      <w:bodyDiv w:val="1"/>
      <w:marLeft w:val="0"/>
      <w:marRight w:val="0"/>
      <w:marTop w:val="0"/>
      <w:marBottom w:val="0"/>
      <w:divBdr>
        <w:top w:val="none" w:sz="0" w:space="0" w:color="auto"/>
        <w:left w:val="none" w:sz="0" w:space="0" w:color="auto"/>
        <w:bottom w:val="none" w:sz="0" w:space="0" w:color="auto"/>
        <w:right w:val="none" w:sz="0" w:space="0" w:color="auto"/>
      </w:divBdr>
    </w:div>
    <w:div w:id="1886066849">
      <w:bodyDiv w:val="1"/>
      <w:marLeft w:val="0"/>
      <w:marRight w:val="0"/>
      <w:marTop w:val="0"/>
      <w:marBottom w:val="0"/>
      <w:divBdr>
        <w:top w:val="none" w:sz="0" w:space="0" w:color="auto"/>
        <w:left w:val="none" w:sz="0" w:space="0" w:color="auto"/>
        <w:bottom w:val="none" w:sz="0" w:space="0" w:color="auto"/>
        <w:right w:val="none" w:sz="0" w:space="0" w:color="auto"/>
      </w:divBdr>
    </w:div>
    <w:div w:id="1986274241">
      <w:bodyDiv w:val="1"/>
      <w:marLeft w:val="0"/>
      <w:marRight w:val="0"/>
      <w:marTop w:val="0"/>
      <w:marBottom w:val="0"/>
      <w:divBdr>
        <w:top w:val="none" w:sz="0" w:space="0" w:color="auto"/>
        <w:left w:val="none" w:sz="0" w:space="0" w:color="auto"/>
        <w:bottom w:val="none" w:sz="0" w:space="0" w:color="auto"/>
        <w:right w:val="none" w:sz="0" w:space="0" w:color="auto"/>
      </w:divBdr>
    </w:div>
    <w:div w:id="21372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rpolicyquestions@nar.real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2B4A-99D5-4DD4-BEE9-09C0D898E9C9}">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2.xml><?xml version="1.0" encoding="utf-8"?>
<ds:datastoreItem xmlns:ds="http://schemas.openxmlformats.org/officeDocument/2006/customXml" ds:itemID="{4243677F-D83D-4FA4-8BC4-E903FFD3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DF391-EE1A-44CE-A8B8-9DA4FE73AF2C}">
  <ds:schemaRefs>
    <ds:schemaRef ds:uri="http://schemas.microsoft.com/office/2006/metadata/longProperties"/>
  </ds:schemaRefs>
</ds:datastoreItem>
</file>

<file path=customXml/itemProps4.xml><?xml version="1.0" encoding="utf-8"?>
<ds:datastoreItem xmlns:ds="http://schemas.openxmlformats.org/officeDocument/2006/customXml" ds:itemID="{728FACE6-D021-4838-9D27-1D54655A583D}">
  <ds:schemaRefs>
    <ds:schemaRef ds:uri="http://schemas.openxmlformats.org/officeDocument/2006/bibliography"/>
  </ds:schemaRefs>
</ds:datastoreItem>
</file>

<file path=customXml/itemProps5.xml><?xml version="1.0" encoding="utf-8"?>
<ds:datastoreItem xmlns:ds="http://schemas.openxmlformats.org/officeDocument/2006/customXml" ds:itemID="{DCBBE1EA-7031-44EA-A17A-96003DF35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Pinnick</dc:creator>
  <cp:keywords/>
  <dc:description/>
  <cp:lastModifiedBy>Diane Mosley</cp:lastModifiedBy>
  <cp:revision>2</cp:revision>
  <cp:lastPrinted>2025-06-11T21:22:00Z</cp:lastPrinted>
  <dcterms:created xsi:type="dcterms:W3CDTF">2025-06-24T15:54:00Z</dcterms:created>
  <dcterms:modified xsi:type="dcterms:W3CDTF">2025-06-24T15:54:00Z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Lawton</vt:lpwstr>
  </property>
  <property fmtid="{D5CDD505-2E9C-101B-9397-08002B2CF9AE}" pid="3" name="Order">
    <vt:lpwstr>8511000.00000000</vt:lpwstr>
  </property>
  <property fmtid="{D5CDD505-2E9C-101B-9397-08002B2CF9AE}" pid="4" name="display_urn:schemas-microsoft-com:office:office#Author">
    <vt:lpwstr>Kate Lawton</vt:lpwstr>
  </property>
  <property fmtid="{D5CDD505-2E9C-101B-9397-08002B2CF9AE}" pid="5" name="ContentTypeId">
    <vt:lpwstr>0x0101008D1BE8953CB72F44B320A5DE91DAD881</vt:lpwstr>
  </property>
  <property fmtid="{D5CDD505-2E9C-101B-9397-08002B2CF9AE}" pid="6" name="MediaServiceImageTags">
    <vt:lpwstr/>
  </property>
</Properties>
</file>