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B3756" w14:textId="57C34D5D" w:rsidR="00C3414C" w:rsidRDefault="007C51EF" w:rsidP="00AB7386">
      <w:pPr>
        <w:tabs>
          <w:tab w:val="left" w:pos="8460"/>
        </w:tabs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19ED0B50" wp14:editId="27AECFB9">
            <wp:simplePos x="0" y="0"/>
            <wp:positionH relativeFrom="margin">
              <wp:posOffset>-447919</wp:posOffset>
            </wp:positionH>
            <wp:positionV relativeFrom="margin">
              <wp:posOffset>-452755</wp:posOffset>
            </wp:positionV>
            <wp:extent cx="7772400" cy="100584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ood Sense Governance_Template_v1.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68283" w14:textId="5B1EEAFA" w:rsidR="00C3414C" w:rsidRDefault="001F3B5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D5A24" wp14:editId="5177C2D2">
                <wp:simplePos x="0" y="0"/>
                <wp:positionH relativeFrom="column">
                  <wp:posOffset>-133350</wp:posOffset>
                </wp:positionH>
                <wp:positionV relativeFrom="paragraph">
                  <wp:posOffset>4049395</wp:posOffset>
                </wp:positionV>
                <wp:extent cx="7157085" cy="417195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7085" cy="417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A14D3" w14:textId="1622CF0F" w:rsidR="00B6274A" w:rsidRDefault="00B6274A" w:rsidP="00B6274A">
                            <w:pPr>
                              <w:rPr>
                                <w:rFonts w:ascii="Helvetica" w:hAnsi="Helvetica" w:cs="Helvetica"/>
                                <w:b/>
                                <w:smallCaps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mallCaps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Nuts and Bolts</w:t>
                            </w:r>
                          </w:p>
                          <w:p w14:paraId="76D7B896" w14:textId="4AF6682F" w:rsidR="00203395" w:rsidRPr="002B7C0A" w:rsidRDefault="00863257" w:rsidP="002B7C0A">
                            <w:pPr>
                              <w:jc w:val="both"/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In</w:t>
                            </w:r>
                            <w:r w:rsidR="00203395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general, the board of directors </w:t>
                            </w: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has</w:t>
                            </w:r>
                            <w:r w:rsidR="00203395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full authority over the internal affairs</w:t>
                            </w: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and manages the assets</w:t>
                            </w:r>
                            <w:r w:rsidR="00203395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of </w:t>
                            </w: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an</w:t>
                            </w: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03395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organization.  As discussed in the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Helvetica" w:hAnsi="Helvetica" w:cs="Helvetica"/>
                                  <w:sz w:val="22"/>
                                  <w:szCs w:val="22"/>
                                </w:rPr>
                                <w:t xml:space="preserve">Good Sense Governance </w:t>
                              </w:r>
                              <w:r w:rsidR="00621CEE">
                                <w:rPr>
                                  <w:rStyle w:val="Hyperlink"/>
                                  <w:rFonts w:ascii="Helvetica" w:hAnsi="Helvetica" w:cs="Helvetica"/>
                                  <w:sz w:val="22"/>
                                  <w:szCs w:val="22"/>
                                </w:rPr>
                                <w:t>on F</w:t>
                              </w:r>
                              <w:r w:rsidR="00203395" w:rsidRPr="002B7C0A">
                                <w:rPr>
                                  <w:rStyle w:val="Hyperlink"/>
                                  <w:rFonts w:ascii="Helvetica" w:hAnsi="Helvetica" w:cs="Helvetica"/>
                                  <w:sz w:val="22"/>
                                  <w:szCs w:val="22"/>
                                </w:rPr>
                                <w:t xml:space="preserve">iduciary </w:t>
                              </w:r>
                              <w:r w:rsidR="00621CEE">
                                <w:rPr>
                                  <w:rStyle w:val="Hyperlink"/>
                                  <w:rFonts w:ascii="Helvetica" w:hAnsi="Helvetica" w:cs="Helvetica"/>
                                  <w:sz w:val="22"/>
                                  <w:szCs w:val="22"/>
                                </w:rPr>
                                <w:t>D</w:t>
                              </w:r>
                              <w:r w:rsidR="00203395" w:rsidRPr="002B7C0A">
                                <w:rPr>
                                  <w:rStyle w:val="Hyperlink"/>
                                  <w:rFonts w:ascii="Helvetica" w:hAnsi="Helvetica" w:cs="Helvetica"/>
                                  <w:sz w:val="22"/>
                                  <w:szCs w:val="22"/>
                                </w:rPr>
                                <w:t>uties,</w:t>
                              </w:r>
                            </w:hyperlink>
                            <w:r w:rsidR="00203395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individuals serving as directors or officers owe fiduciary duties to</w:t>
                            </w:r>
                            <w:r w:rsidR="00621CEE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the organization, </w:t>
                            </w:r>
                            <w:r w:rsidR="00203395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which include</w:t>
                            </w:r>
                            <w:r w:rsidR="00621CEE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s a</w:t>
                            </w:r>
                            <w:r w:rsidR="00203395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dut</w:t>
                            </w:r>
                            <w:r w:rsidR="00621CEE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y</w:t>
                            </w:r>
                            <w:r w:rsidR="00203395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of care, loyalty, confidentiality and obedience.  </w:t>
                            </w:r>
                          </w:p>
                          <w:p w14:paraId="2DFB3286" w14:textId="77777777" w:rsidR="002B7C0A" w:rsidRPr="002B7C0A" w:rsidRDefault="002B7C0A" w:rsidP="002B7C0A">
                            <w:pPr>
                              <w:jc w:val="both"/>
                              <w:rPr>
                                <w:rFonts w:ascii="Helvetica" w:hAnsi="Helvetica" w:cs="Helvetica"/>
                                <w:sz w:val="16"/>
                                <w:szCs w:val="22"/>
                              </w:rPr>
                            </w:pPr>
                          </w:p>
                          <w:p w14:paraId="1233ACE2" w14:textId="77777777" w:rsidR="00203395" w:rsidRPr="002B7C0A" w:rsidRDefault="00203395" w:rsidP="002B7C0A">
                            <w:pPr>
                              <w:jc w:val="both"/>
                              <w:rPr>
                                <w:rFonts w:ascii="Helvetica" w:hAnsi="Helvetica" w:cs="Helvetica"/>
                                <w:b/>
                                <w:sz w:val="22"/>
                                <w:szCs w:val="22"/>
                              </w:rPr>
                            </w:pPr>
                            <w:r w:rsidRPr="002B7C0A">
                              <w:rPr>
                                <w:rFonts w:ascii="Helvetica" w:hAnsi="Helvetica" w:cs="Helvetica"/>
                                <w:b/>
                                <w:sz w:val="22"/>
                                <w:szCs w:val="22"/>
                                <w:u w:val="single"/>
                              </w:rPr>
                              <w:t>Size of the Board of Directors</w:t>
                            </w:r>
                          </w:p>
                          <w:p w14:paraId="35FF92F2" w14:textId="7B3DB8E6" w:rsidR="002B7C0A" w:rsidRPr="002B7C0A" w:rsidRDefault="00621CEE" w:rsidP="002B7C0A">
                            <w:pPr>
                              <w:jc w:val="both"/>
                              <w:rPr>
                                <w:rFonts w:ascii="Helvetica" w:hAnsi="Helvetica" w:cs="Helvetica"/>
                                <w:spacing w:val="15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An organization’s bylaws should establish t</w:t>
                            </w:r>
                            <w:r w:rsidR="00203395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he size of the board of directors</w:t>
                            </w:r>
                            <w:r w:rsidR="00E719A4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which</w:t>
                            </w: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g</w:t>
                            </w:r>
                            <w:r w:rsidR="00203395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enerally consist</w:t>
                            </w: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s</w:t>
                            </w:r>
                            <w:r w:rsidR="00203395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of elected officers </w:t>
                            </w: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as well</w:t>
                            </w:r>
                            <w:r w:rsidR="00203395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a specified number of elected directors. </w:t>
                            </w: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Provided </w:t>
                            </w: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the board consists of the minimum number of directors required by state law</w:t>
                            </w: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, an organization</w:t>
                            </w: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may</w:t>
                            </w:r>
                            <w:r w:rsidR="00203395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set the number of directors that work</w:t>
                            </w: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s</w:t>
                            </w:r>
                            <w:r w:rsidR="00203395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best for the organization. When determining the board’s size, </w:t>
                            </w: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organizations</w:t>
                            </w: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03395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should</w:t>
                            </w: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consider</w:t>
                            </w:r>
                            <w:r w:rsidR="00203395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select</w:t>
                            </w: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ing</w:t>
                            </w:r>
                            <w:r w:rsidR="00203395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03395" w:rsidRPr="002B7C0A">
                              <w:rPr>
                                <w:rFonts w:ascii="Helvetica" w:hAnsi="Helvetica" w:cs="Helvetica"/>
                                <w:spacing w:val="15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an odd number of directors </w:t>
                            </w:r>
                            <w:r>
                              <w:rPr>
                                <w:rFonts w:ascii="Helvetica" w:hAnsi="Helvetica" w:cs="Helvetica"/>
                                <w:spacing w:val="15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to avoid a </w:t>
                            </w:r>
                            <w:r w:rsidR="00203395" w:rsidRPr="002B7C0A">
                              <w:rPr>
                                <w:rFonts w:ascii="Helvetica" w:hAnsi="Helvetica" w:cs="Helvetica"/>
                                <w:spacing w:val="15"/>
                                <w:sz w:val="22"/>
                                <w:szCs w:val="22"/>
                                <w:shd w:val="clear" w:color="auto" w:fill="FFFFFF"/>
                              </w:rPr>
                              <w:t>deadlock</w:t>
                            </w:r>
                            <w:r>
                              <w:rPr>
                                <w:rFonts w:ascii="Helvetica" w:hAnsi="Helvetica" w:cs="Helvetica"/>
                                <w:spacing w:val="15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due to </w:t>
                            </w:r>
                            <w:r w:rsidR="00203395" w:rsidRPr="002B7C0A">
                              <w:rPr>
                                <w:rFonts w:ascii="Helvetica" w:hAnsi="Helvetica" w:cs="Helvetica"/>
                                <w:spacing w:val="15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a tie-vote. </w:t>
                            </w:r>
                          </w:p>
                          <w:p w14:paraId="637C1F55" w14:textId="18CE1B72" w:rsidR="00203395" w:rsidRPr="002B7C0A" w:rsidRDefault="00203395" w:rsidP="002B7C0A">
                            <w:pPr>
                              <w:jc w:val="both"/>
                              <w:rPr>
                                <w:rFonts w:ascii="Helvetica" w:hAnsi="Helvetica" w:cs="Helvetica"/>
                                <w:sz w:val="16"/>
                                <w:szCs w:val="22"/>
                              </w:rPr>
                            </w:pPr>
                            <w:r w:rsidRPr="002B7C0A">
                              <w:rPr>
                                <w:rFonts w:ascii="Helvetica" w:hAnsi="Helvetica" w:cs="Helvetica"/>
                                <w:spacing w:val="15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2BCAF9CA" w14:textId="77777777" w:rsidR="00203395" w:rsidRPr="002B7C0A" w:rsidRDefault="00203395" w:rsidP="002B7C0A">
                            <w:pPr>
                              <w:jc w:val="both"/>
                              <w:rPr>
                                <w:rFonts w:ascii="Helvetica" w:hAnsi="Helvetica" w:cs="Helvetica"/>
                                <w:b/>
                                <w:sz w:val="22"/>
                                <w:szCs w:val="22"/>
                              </w:rPr>
                            </w:pPr>
                            <w:r w:rsidRPr="002B7C0A">
                              <w:rPr>
                                <w:rFonts w:ascii="Helvetica" w:hAnsi="Helvetica" w:cs="Helvetica"/>
                                <w:b/>
                                <w:sz w:val="22"/>
                                <w:szCs w:val="22"/>
                                <w:u w:val="single"/>
                              </w:rPr>
                              <w:t>Identifying Candidates</w:t>
                            </w:r>
                          </w:p>
                          <w:p w14:paraId="200F3E29" w14:textId="60251C0A" w:rsidR="002B7C0A" w:rsidRPr="002B7C0A" w:rsidRDefault="00203395" w:rsidP="002B7C0A">
                            <w:pPr>
                              <w:jc w:val="both"/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State laws provide organizations wide discretion in establishing the qualifications</w:t>
                            </w:r>
                            <w:r w:rsidR="00621CEE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and criteria</w:t>
                            </w: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for directors.  </w:t>
                            </w:r>
                            <w:r w:rsidR="00621CEE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Organizations</w:t>
                            </w:r>
                            <w:r w:rsidR="00621CEE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should select qualifications that are reasonable</w:t>
                            </w:r>
                            <w:r w:rsidR="00621CEE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,</w:t>
                            </w: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21CEE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including a potential </w:t>
                            </w: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candidates’ </w:t>
                            </w:r>
                            <w:r w:rsidR="00621CEE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understanding and </w:t>
                            </w: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philosophical commitment</w:t>
                            </w:r>
                            <w:r w:rsidR="00621CEE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to the organization’s mission</w:t>
                            </w: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621CEE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their </w:t>
                            </w: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moral character, membership in the organization</w:t>
                            </w:r>
                            <w:r w:rsidR="00621CEE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,</w:t>
                            </w: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and relevant work experience and skills. </w:t>
                            </w:r>
                            <w:r w:rsidR="00621CEE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Some organizations establish a requirement </w:t>
                            </w:r>
                            <w:r w:rsidR="00621CEE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that directors on the </w:t>
                            </w:r>
                            <w:r w:rsidR="00621CEE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board </w:t>
                            </w:r>
                            <w:r w:rsidR="00621CEE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come from a variety of </w:t>
                            </w:r>
                            <w:r w:rsidR="00621CEE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interests or geographic areas</w:t>
                            </w:r>
                            <w:r w:rsidR="00621CEE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, which helps e</w:t>
                            </w:r>
                            <w:r w:rsidR="00621CEE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stablish a diverse group </w:t>
                            </w:r>
                            <w:r w:rsidR="00621CEE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that can offer</w:t>
                            </w:r>
                            <w:r w:rsidR="00621CEE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unique perspectives </w:t>
                            </w:r>
                            <w:r w:rsidR="00621CEE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on issues pertaining to the </w:t>
                            </w:r>
                            <w:r w:rsidR="00621CEE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organization. </w:t>
                            </w:r>
                            <w:r w:rsidR="00CC5836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Whichever </w:t>
                            </w:r>
                            <w:r w:rsidR="00E719A4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board </w:t>
                            </w:r>
                            <w:r w:rsidR="00CC5836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qualifications </w:t>
                            </w:r>
                            <w:r w:rsidR="00E719A4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an organization</w:t>
                            </w:r>
                            <w:r w:rsidR="00CC5836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chooses to establish, the</w:t>
                            </w:r>
                            <w:r w:rsidR="00621CEE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qualifications and selection process should be </w:t>
                            </w:r>
                            <w:r w:rsidR="00CC5836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clearly stated </w:t>
                            </w:r>
                            <w:r w:rsidR="00621CEE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in the bylaws or in </w:t>
                            </w:r>
                            <w:r w:rsidR="00CC5836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a separate </w:t>
                            </w:r>
                            <w:r w:rsidR="00621CEE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policy manual. </w:t>
                            </w:r>
                            <w:r w:rsidR="00CC5836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Keep in mind that f</w:t>
                            </w:r>
                            <w:r w:rsidR="00621CEE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or REALTOR® associations, NAR policy </w:t>
                            </w:r>
                            <w:r w:rsidR="00C013DF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requires</w:t>
                            </w:r>
                            <w:r w:rsidR="00621CEE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66B36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REALTOR</w:t>
                            </w:r>
                            <w:r w:rsidR="00C013DF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S</w:t>
                            </w:r>
                            <w:r w:rsidR="00966B36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®</w:t>
                            </w:r>
                            <w:r w:rsidR="00C013DF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whose membership</w:t>
                            </w:r>
                            <w:r w:rsidR="00966B36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, whether primary or secondary, </w:t>
                            </w:r>
                            <w:r w:rsidR="00C013DF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is </w:t>
                            </w:r>
                            <w:r w:rsidR="00966B36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in good standing be entitled to hold elective office in </w:t>
                            </w:r>
                            <w:r w:rsidR="00C013DF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a REALTORS®</w:t>
                            </w:r>
                            <w:r w:rsidR="00966B36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association. </w:t>
                            </w:r>
                          </w:p>
                          <w:p w14:paraId="1A14A5AC" w14:textId="103A1A4A" w:rsidR="002B7C0A" w:rsidRPr="002B7C0A" w:rsidRDefault="002B7C0A" w:rsidP="002B7C0A">
                            <w:pPr>
                              <w:jc w:val="both"/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D5A2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0.5pt;margin-top:318.85pt;width:563.55pt;height:3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" filled="f" stroked="f">
                <v:textbox>
                  <w:txbxContent>
                    <w:p w14:paraId="3B1A14D3" w14:textId="1622CF0F" w:rsidR="00B6274A" w:rsidRDefault="00B6274A" w:rsidP="00B6274A">
                      <w:pPr>
                        <w:rPr>
                          <w:rFonts w:ascii="Helvetica" w:hAnsi="Helvetica" w:cs="Helvetica"/>
                          <w:b/>
                          <w:smallCaps/>
                          <w:color w:val="00206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mallCaps/>
                          <w:color w:val="002060"/>
                          <w:sz w:val="32"/>
                          <w:szCs w:val="32"/>
                          <w:u w:val="single"/>
                        </w:rPr>
                        <w:t>Nuts and Bolts</w:t>
                      </w:r>
                    </w:p>
                    <w:p w14:paraId="76D7B896" w14:textId="4AF6682F" w:rsidR="00203395" w:rsidRPr="002B7C0A" w:rsidRDefault="00863257" w:rsidP="002B7C0A">
                      <w:pPr>
                        <w:jc w:val="both"/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In</w:t>
                      </w:r>
                      <w:r w:rsidR="00203395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general, the board of directors </w:t>
                      </w: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has</w:t>
                      </w:r>
                      <w:r w:rsidR="00203395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full authority over the internal affairs</w:t>
                      </w: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and manages the assets</w:t>
                      </w:r>
                      <w:r w:rsidR="00203395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of </w:t>
                      </w: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an</w:t>
                      </w: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</w:t>
                      </w:r>
                      <w:r w:rsidR="00203395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organization.  As discussed in the </w:t>
                      </w:r>
                      <w:hyperlink r:id="rId9" w:history="1">
                        <w:r>
                          <w:rPr>
                            <w:rStyle w:val="Hyperlink"/>
                            <w:rFonts w:ascii="Helvetica" w:hAnsi="Helvetica" w:cs="Helvetica"/>
                            <w:sz w:val="22"/>
                            <w:szCs w:val="22"/>
                          </w:rPr>
                          <w:t xml:space="preserve">Good Sense Governance </w:t>
                        </w:r>
                        <w:r w:rsidR="00621CEE">
                          <w:rPr>
                            <w:rStyle w:val="Hyperlink"/>
                            <w:rFonts w:ascii="Helvetica" w:hAnsi="Helvetica" w:cs="Helvetica"/>
                            <w:sz w:val="22"/>
                            <w:szCs w:val="22"/>
                          </w:rPr>
                          <w:t>on F</w:t>
                        </w:r>
                        <w:r w:rsidR="00203395" w:rsidRPr="002B7C0A">
                          <w:rPr>
                            <w:rStyle w:val="Hyperlink"/>
                            <w:rFonts w:ascii="Helvetica" w:hAnsi="Helvetica" w:cs="Helvetica"/>
                            <w:sz w:val="22"/>
                            <w:szCs w:val="22"/>
                          </w:rPr>
                          <w:t xml:space="preserve">iduciary </w:t>
                        </w:r>
                        <w:r w:rsidR="00621CEE">
                          <w:rPr>
                            <w:rStyle w:val="Hyperlink"/>
                            <w:rFonts w:ascii="Helvetica" w:hAnsi="Helvetica" w:cs="Helvetica"/>
                            <w:sz w:val="22"/>
                            <w:szCs w:val="22"/>
                          </w:rPr>
                          <w:t>D</w:t>
                        </w:r>
                        <w:r w:rsidR="00203395" w:rsidRPr="002B7C0A">
                          <w:rPr>
                            <w:rStyle w:val="Hyperlink"/>
                            <w:rFonts w:ascii="Helvetica" w:hAnsi="Helvetica" w:cs="Helvetica"/>
                            <w:sz w:val="22"/>
                            <w:szCs w:val="22"/>
                          </w:rPr>
                          <w:t>uties,</w:t>
                        </w:r>
                      </w:hyperlink>
                      <w:r w:rsidR="00203395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individuals serving as directors or officers owe fiduciary duties to</w:t>
                      </w:r>
                      <w:r w:rsidR="00621CEE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the organization, </w:t>
                      </w:r>
                      <w:r w:rsidR="00203395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which include</w:t>
                      </w:r>
                      <w:r w:rsidR="00621CEE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s a</w:t>
                      </w:r>
                      <w:r w:rsidR="00203395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dut</w:t>
                      </w:r>
                      <w:r w:rsidR="00621CEE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y</w:t>
                      </w:r>
                      <w:r w:rsidR="00203395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of care, loyalty, confidentiality and obedience.  </w:t>
                      </w:r>
                    </w:p>
                    <w:p w14:paraId="2DFB3286" w14:textId="77777777" w:rsidR="002B7C0A" w:rsidRPr="002B7C0A" w:rsidRDefault="002B7C0A" w:rsidP="002B7C0A">
                      <w:pPr>
                        <w:jc w:val="both"/>
                        <w:rPr>
                          <w:rFonts w:ascii="Helvetica" w:hAnsi="Helvetica" w:cs="Helvetica"/>
                          <w:sz w:val="16"/>
                          <w:szCs w:val="22"/>
                        </w:rPr>
                      </w:pPr>
                    </w:p>
                    <w:p w14:paraId="1233ACE2" w14:textId="77777777" w:rsidR="00203395" w:rsidRPr="002B7C0A" w:rsidRDefault="00203395" w:rsidP="002B7C0A">
                      <w:pPr>
                        <w:jc w:val="both"/>
                        <w:rPr>
                          <w:rFonts w:ascii="Helvetica" w:hAnsi="Helvetica" w:cs="Helvetica"/>
                          <w:b/>
                          <w:sz w:val="22"/>
                          <w:szCs w:val="22"/>
                        </w:rPr>
                      </w:pPr>
                      <w:r w:rsidRPr="002B7C0A">
                        <w:rPr>
                          <w:rFonts w:ascii="Helvetica" w:hAnsi="Helvetica" w:cs="Helvetica"/>
                          <w:b/>
                          <w:sz w:val="22"/>
                          <w:szCs w:val="22"/>
                          <w:u w:val="single"/>
                        </w:rPr>
                        <w:t>Size of the Board of Directors</w:t>
                      </w:r>
                    </w:p>
                    <w:p w14:paraId="35FF92F2" w14:textId="7B3DB8E6" w:rsidR="002B7C0A" w:rsidRPr="002B7C0A" w:rsidRDefault="00621CEE" w:rsidP="002B7C0A">
                      <w:pPr>
                        <w:jc w:val="both"/>
                        <w:rPr>
                          <w:rFonts w:ascii="Helvetica" w:hAnsi="Helvetica" w:cs="Helvetica"/>
                          <w:spacing w:val="15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An organization’s bylaws should establish t</w:t>
                      </w:r>
                      <w:r w:rsidR="00203395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he size of the board of directors</w:t>
                      </w:r>
                      <w:r w:rsidR="00E719A4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which</w:t>
                      </w: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g</w:t>
                      </w:r>
                      <w:r w:rsidR="00203395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enerally consist</w:t>
                      </w: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s</w:t>
                      </w:r>
                      <w:r w:rsidR="00203395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of elected officers </w:t>
                      </w: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as well</w:t>
                      </w:r>
                      <w:r w:rsidR="00203395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a specified number of elected directors. </w:t>
                      </w: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Provided </w:t>
                      </w: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the board consists of the minimum number of directors required by state law</w:t>
                      </w: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, an organization</w:t>
                      </w: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may</w:t>
                      </w:r>
                      <w:r w:rsidR="00203395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set the number of directors that work</w:t>
                      </w: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s</w:t>
                      </w:r>
                      <w:r w:rsidR="00203395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best for the organization. When determining the board’s size, </w:t>
                      </w: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organizations</w:t>
                      </w: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</w:t>
                      </w:r>
                      <w:r w:rsidR="00203395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should</w:t>
                      </w: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consider</w:t>
                      </w:r>
                      <w:r w:rsidR="00203395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select</w:t>
                      </w: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ing</w:t>
                      </w:r>
                      <w:r w:rsidR="00203395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</w:t>
                      </w:r>
                      <w:r w:rsidR="00203395" w:rsidRPr="002B7C0A">
                        <w:rPr>
                          <w:rFonts w:ascii="Helvetica" w:hAnsi="Helvetica" w:cs="Helvetica"/>
                          <w:spacing w:val="15"/>
                          <w:sz w:val="22"/>
                          <w:szCs w:val="22"/>
                          <w:shd w:val="clear" w:color="auto" w:fill="FFFFFF"/>
                        </w:rPr>
                        <w:t xml:space="preserve">an odd number of directors </w:t>
                      </w:r>
                      <w:r>
                        <w:rPr>
                          <w:rFonts w:ascii="Helvetica" w:hAnsi="Helvetica" w:cs="Helvetica"/>
                          <w:spacing w:val="15"/>
                          <w:sz w:val="22"/>
                          <w:szCs w:val="22"/>
                          <w:shd w:val="clear" w:color="auto" w:fill="FFFFFF"/>
                        </w:rPr>
                        <w:t xml:space="preserve">to avoid a </w:t>
                      </w:r>
                      <w:r w:rsidR="00203395" w:rsidRPr="002B7C0A">
                        <w:rPr>
                          <w:rFonts w:ascii="Helvetica" w:hAnsi="Helvetica" w:cs="Helvetica"/>
                          <w:spacing w:val="15"/>
                          <w:sz w:val="22"/>
                          <w:szCs w:val="22"/>
                          <w:shd w:val="clear" w:color="auto" w:fill="FFFFFF"/>
                        </w:rPr>
                        <w:t>deadlock</w:t>
                      </w:r>
                      <w:r>
                        <w:rPr>
                          <w:rFonts w:ascii="Helvetica" w:hAnsi="Helvetica" w:cs="Helvetica"/>
                          <w:spacing w:val="15"/>
                          <w:sz w:val="22"/>
                          <w:szCs w:val="22"/>
                          <w:shd w:val="clear" w:color="auto" w:fill="FFFFFF"/>
                        </w:rPr>
                        <w:t xml:space="preserve"> due to </w:t>
                      </w:r>
                      <w:r w:rsidR="00203395" w:rsidRPr="002B7C0A">
                        <w:rPr>
                          <w:rFonts w:ascii="Helvetica" w:hAnsi="Helvetica" w:cs="Helvetica"/>
                          <w:spacing w:val="15"/>
                          <w:sz w:val="22"/>
                          <w:szCs w:val="22"/>
                          <w:shd w:val="clear" w:color="auto" w:fill="FFFFFF"/>
                        </w:rPr>
                        <w:t xml:space="preserve">a tie-vote. </w:t>
                      </w:r>
                    </w:p>
                    <w:p w14:paraId="637C1F55" w14:textId="18CE1B72" w:rsidR="00203395" w:rsidRPr="002B7C0A" w:rsidRDefault="00203395" w:rsidP="002B7C0A">
                      <w:pPr>
                        <w:jc w:val="both"/>
                        <w:rPr>
                          <w:rFonts w:ascii="Helvetica" w:hAnsi="Helvetica" w:cs="Helvetica"/>
                          <w:sz w:val="16"/>
                          <w:szCs w:val="22"/>
                        </w:rPr>
                      </w:pPr>
                      <w:r w:rsidRPr="002B7C0A">
                        <w:rPr>
                          <w:rFonts w:ascii="Helvetica" w:hAnsi="Helvetica" w:cs="Helvetica"/>
                          <w:spacing w:val="15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</w:p>
                    <w:p w14:paraId="2BCAF9CA" w14:textId="77777777" w:rsidR="00203395" w:rsidRPr="002B7C0A" w:rsidRDefault="00203395" w:rsidP="002B7C0A">
                      <w:pPr>
                        <w:jc w:val="both"/>
                        <w:rPr>
                          <w:rFonts w:ascii="Helvetica" w:hAnsi="Helvetica" w:cs="Helvetica"/>
                          <w:b/>
                          <w:sz w:val="22"/>
                          <w:szCs w:val="22"/>
                        </w:rPr>
                      </w:pPr>
                      <w:r w:rsidRPr="002B7C0A">
                        <w:rPr>
                          <w:rFonts w:ascii="Helvetica" w:hAnsi="Helvetica" w:cs="Helvetica"/>
                          <w:b/>
                          <w:sz w:val="22"/>
                          <w:szCs w:val="22"/>
                          <w:u w:val="single"/>
                        </w:rPr>
                        <w:t>Identifying Candidates</w:t>
                      </w:r>
                    </w:p>
                    <w:p w14:paraId="200F3E29" w14:textId="60251C0A" w:rsidR="002B7C0A" w:rsidRPr="002B7C0A" w:rsidRDefault="00203395" w:rsidP="002B7C0A">
                      <w:pPr>
                        <w:jc w:val="both"/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State laws provide organizations wide discretion in establishing the qualifications</w:t>
                      </w:r>
                      <w:r w:rsidR="00621CEE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and criteria</w:t>
                      </w: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for directors.  </w:t>
                      </w:r>
                      <w:r w:rsidR="00621CEE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Organizations</w:t>
                      </w:r>
                      <w:r w:rsidR="00621CEE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</w:t>
                      </w: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should select qualifications that are reasonable</w:t>
                      </w:r>
                      <w:r w:rsidR="00621CEE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,</w:t>
                      </w: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</w:t>
                      </w:r>
                      <w:r w:rsidR="00621CEE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including a potential </w:t>
                      </w: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candidates’ </w:t>
                      </w:r>
                      <w:r w:rsidR="00621CEE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understanding and </w:t>
                      </w: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philosophical commitment</w:t>
                      </w:r>
                      <w:r w:rsidR="00621CEE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to the organization’s mission</w:t>
                      </w: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, </w:t>
                      </w:r>
                      <w:r w:rsidR="00621CEE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their </w:t>
                      </w: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moral character, membership in the organization</w:t>
                      </w:r>
                      <w:r w:rsidR="00621CEE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,</w:t>
                      </w: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and relevant work experience and skills. </w:t>
                      </w:r>
                      <w:r w:rsidR="00621CEE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Some organizations establish a requirement </w:t>
                      </w:r>
                      <w:r w:rsidR="00621CEE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that directors on the </w:t>
                      </w:r>
                      <w:r w:rsidR="00621CEE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board </w:t>
                      </w:r>
                      <w:r w:rsidR="00621CEE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come from a variety of </w:t>
                      </w:r>
                      <w:r w:rsidR="00621CEE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interests or geographic areas</w:t>
                      </w:r>
                      <w:r w:rsidR="00621CEE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, which helps e</w:t>
                      </w:r>
                      <w:r w:rsidR="00621CEE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stablish a diverse group </w:t>
                      </w:r>
                      <w:r w:rsidR="00621CEE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that can offer</w:t>
                      </w:r>
                      <w:r w:rsidR="00621CEE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unique perspectives </w:t>
                      </w:r>
                      <w:r w:rsidR="00621CEE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on issues pertaining to the </w:t>
                      </w:r>
                      <w:r w:rsidR="00621CEE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organization. </w:t>
                      </w:r>
                      <w:r w:rsidR="00CC5836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Whichever </w:t>
                      </w:r>
                      <w:r w:rsidR="00E719A4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board </w:t>
                      </w:r>
                      <w:r w:rsidR="00CC5836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qualifications </w:t>
                      </w:r>
                      <w:r w:rsidR="00E719A4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an organization</w:t>
                      </w:r>
                      <w:r w:rsidR="00CC5836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chooses to establish, the</w:t>
                      </w:r>
                      <w:r w:rsidR="00621CEE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qualifications and selection process should be </w:t>
                      </w:r>
                      <w:r w:rsidR="00CC5836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clearly stated </w:t>
                      </w:r>
                      <w:r w:rsidR="00621CEE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in the bylaws or in </w:t>
                      </w:r>
                      <w:r w:rsidR="00CC5836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a separate </w:t>
                      </w:r>
                      <w:r w:rsidR="00621CEE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policy manual. </w:t>
                      </w:r>
                      <w:r w:rsidR="00CC5836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Keep in mind that f</w:t>
                      </w:r>
                      <w:r w:rsidR="00621CEE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or REALTOR® associations, NAR policy </w:t>
                      </w:r>
                      <w:r w:rsidR="00C013DF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requires</w:t>
                      </w:r>
                      <w:r w:rsidR="00621CEE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</w:t>
                      </w:r>
                      <w:r w:rsidR="00966B36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REALTOR</w:t>
                      </w:r>
                      <w:r w:rsidR="00C013DF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S</w:t>
                      </w:r>
                      <w:r w:rsidR="00966B36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®</w:t>
                      </w:r>
                      <w:r w:rsidR="00C013DF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whose membership</w:t>
                      </w:r>
                      <w:r w:rsidR="00966B36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, whether primary or secondary, </w:t>
                      </w:r>
                      <w:r w:rsidR="00C013DF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is </w:t>
                      </w:r>
                      <w:r w:rsidR="00966B36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in good standing be entitled to hold elective office in </w:t>
                      </w:r>
                      <w:r w:rsidR="00C013DF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a REALTORS®</w:t>
                      </w:r>
                      <w:r w:rsidR="00966B36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association. </w:t>
                      </w:r>
                    </w:p>
                    <w:p w14:paraId="1A14A5AC" w14:textId="103A1A4A" w:rsidR="002B7C0A" w:rsidRPr="002B7C0A" w:rsidRDefault="002B7C0A" w:rsidP="002B7C0A">
                      <w:pPr>
                        <w:jc w:val="both"/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1F90FC" wp14:editId="5DBC1910">
                <wp:simplePos x="0" y="0"/>
                <wp:positionH relativeFrom="column">
                  <wp:posOffset>-139700</wp:posOffset>
                </wp:positionH>
                <wp:positionV relativeFrom="paragraph">
                  <wp:posOffset>2626995</wp:posOffset>
                </wp:positionV>
                <wp:extent cx="7165340" cy="1308100"/>
                <wp:effectExtent l="0" t="0" r="0" b="63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5340" cy="130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61885" w14:textId="418AD35E" w:rsidR="00AD199A" w:rsidRDefault="00AD199A" w:rsidP="00AD199A">
                            <w:pPr>
                              <w:rPr>
                                <w:rFonts w:ascii="Helvetica" w:hAnsi="Helvetica" w:cs="Helvetica"/>
                                <w:b/>
                                <w:smallCaps/>
                                <w:color w:val="002060"/>
                                <w:sz w:val="3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mallCaps/>
                                <w:color w:val="002060"/>
                                <w:sz w:val="32"/>
                                <w:szCs w:val="28"/>
                                <w:u w:val="single"/>
                              </w:rPr>
                              <w:t>In a Nutshell</w:t>
                            </w:r>
                          </w:p>
                          <w:p w14:paraId="05DB90FF" w14:textId="77777777" w:rsidR="001F3B5E" w:rsidRPr="001F3B5E" w:rsidRDefault="001F3B5E" w:rsidP="00AD199A">
                            <w:pPr>
                              <w:rPr>
                                <w:rFonts w:ascii="Helvetica" w:hAnsi="Helvetica" w:cs="Helvetica"/>
                                <w:b/>
                                <w:bCs/>
                                <w:color w:val="002060"/>
                                <w:sz w:val="16"/>
                              </w:rPr>
                            </w:pPr>
                          </w:p>
                          <w:p w14:paraId="497DD3CF" w14:textId="422E2DF1" w:rsidR="00203395" w:rsidRPr="002B7C0A" w:rsidRDefault="00203395" w:rsidP="006D6D6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Helvetica" w:hAnsi="Helvetica" w:cs="Helvetica"/>
                              </w:rPr>
                            </w:pPr>
                            <w:r w:rsidRPr="002B7C0A">
                              <w:rPr>
                                <w:rFonts w:ascii="Helvetica" w:hAnsi="Helvetica" w:cs="Helvetica"/>
                              </w:rPr>
                              <w:t>The board of directors is</w:t>
                            </w:r>
                            <w:r w:rsidR="00863257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r w:rsidR="00512F1E">
                              <w:rPr>
                                <w:rFonts w:ascii="Helvetica" w:hAnsi="Helvetica" w:cs="Helvetica"/>
                              </w:rPr>
                              <w:t>the</w:t>
                            </w:r>
                            <w:r w:rsidRPr="002B7C0A">
                              <w:rPr>
                                <w:rFonts w:ascii="Helvetica" w:hAnsi="Helvetica" w:cs="Helvetica"/>
                              </w:rPr>
                              <w:t xml:space="preserve"> governing body</w:t>
                            </w:r>
                            <w:r w:rsidR="00863257">
                              <w:rPr>
                                <w:rFonts w:ascii="Helvetica" w:hAnsi="Helvetica" w:cs="Helvetica"/>
                              </w:rPr>
                              <w:t xml:space="preserve"> and </w:t>
                            </w:r>
                            <w:r w:rsidRPr="002B7C0A">
                              <w:rPr>
                                <w:rFonts w:ascii="Helvetica" w:hAnsi="Helvetica" w:cs="Helvetica"/>
                              </w:rPr>
                              <w:t xml:space="preserve">establishes </w:t>
                            </w:r>
                            <w:r w:rsidR="00863257">
                              <w:rPr>
                                <w:rFonts w:ascii="Helvetica" w:hAnsi="Helvetica" w:cs="Helvetica"/>
                              </w:rPr>
                              <w:t xml:space="preserve">the </w:t>
                            </w:r>
                            <w:r w:rsidRPr="002B7C0A">
                              <w:rPr>
                                <w:rFonts w:ascii="Helvetica" w:hAnsi="Helvetica" w:cs="Helvetica"/>
                              </w:rPr>
                              <w:t xml:space="preserve">policy directives </w:t>
                            </w:r>
                            <w:r w:rsidR="00863257">
                              <w:rPr>
                                <w:rFonts w:ascii="Helvetica" w:hAnsi="Helvetica" w:cs="Helvetica"/>
                              </w:rPr>
                              <w:t>of</w:t>
                            </w:r>
                            <w:r w:rsidR="00863257" w:rsidRPr="002B7C0A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r w:rsidR="00863257">
                              <w:rPr>
                                <w:rFonts w:ascii="Helvetica" w:hAnsi="Helvetica" w:cs="Helvetica"/>
                              </w:rPr>
                              <w:t>an</w:t>
                            </w:r>
                            <w:r w:rsidR="00863257" w:rsidRPr="002B7C0A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r w:rsidRPr="002B7C0A">
                              <w:rPr>
                                <w:rFonts w:ascii="Helvetica" w:hAnsi="Helvetica" w:cs="Helvetica"/>
                              </w:rPr>
                              <w:t>organization.</w:t>
                            </w:r>
                          </w:p>
                          <w:p w14:paraId="7B3376D3" w14:textId="3B5C1624" w:rsidR="00203395" w:rsidRPr="002B7C0A" w:rsidRDefault="00203395" w:rsidP="006D6D6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Helvetica" w:hAnsi="Helvetica" w:cs="Helvetica"/>
                              </w:rPr>
                            </w:pPr>
                            <w:r w:rsidRPr="002B7C0A">
                              <w:rPr>
                                <w:rFonts w:ascii="Helvetica" w:hAnsi="Helvetica" w:cs="Helvetica"/>
                              </w:rPr>
                              <w:t>The board</w:t>
                            </w:r>
                            <w:r w:rsidR="00C013DF">
                              <w:rPr>
                                <w:rFonts w:ascii="Helvetica" w:hAnsi="Helvetica" w:cs="Helvetica"/>
                              </w:rPr>
                              <w:t xml:space="preserve"> of director</w:t>
                            </w:r>
                            <w:r w:rsidR="008951A1">
                              <w:rPr>
                                <w:rFonts w:ascii="Helvetica" w:hAnsi="Helvetica" w:cs="Helvetica"/>
                              </w:rPr>
                              <w:t>’</w:t>
                            </w:r>
                            <w:r w:rsidR="00C013DF">
                              <w:rPr>
                                <w:rFonts w:ascii="Helvetica" w:hAnsi="Helvetica" w:cs="Helvetica"/>
                              </w:rPr>
                              <w:t>s</w:t>
                            </w:r>
                            <w:r w:rsidRPr="002B7C0A">
                              <w:rPr>
                                <w:rFonts w:ascii="Helvetica" w:hAnsi="Helvetica" w:cs="Helvetica"/>
                              </w:rPr>
                              <w:t xml:space="preserve"> structure </w:t>
                            </w:r>
                            <w:r w:rsidR="00863257">
                              <w:rPr>
                                <w:rFonts w:ascii="Helvetica" w:hAnsi="Helvetica" w:cs="Helvetica"/>
                              </w:rPr>
                              <w:t>should be outlined</w:t>
                            </w:r>
                            <w:r w:rsidRPr="002B7C0A">
                              <w:rPr>
                                <w:rFonts w:ascii="Helvetica" w:hAnsi="Helvetica" w:cs="Helvetica"/>
                              </w:rPr>
                              <w:t xml:space="preserve"> in </w:t>
                            </w:r>
                            <w:r w:rsidR="00863257">
                              <w:rPr>
                                <w:rFonts w:ascii="Helvetica" w:hAnsi="Helvetica" w:cs="Helvetica"/>
                              </w:rPr>
                              <w:t>an</w:t>
                            </w:r>
                            <w:r w:rsidR="00863257" w:rsidRPr="002B7C0A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r w:rsidRPr="002B7C0A">
                              <w:rPr>
                                <w:rFonts w:ascii="Helvetica" w:hAnsi="Helvetica" w:cs="Helvetica"/>
                              </w:rPr>
                              <w:t>organization’s bylaws</w:t>
                            </w:r>
                            <w:r w:rsidR="00512F1E">
                              <w:rPr>
                                <w:rFonts w:ascii="Helvetica" w:hAnsi="Helvetica" w:cs="Helvetica"/>
                              </w:rPr>
                              <w:t xml:space="preserve">, including </w:t>
                            </w:r>
                            <w:r w:rsidR="00512F1E" w:rsidRPr="002B7C0A">
                              <w:rPr>
                                <w:rFonts w:ascii="Helvetica" w:hAnsi="Helvetica" w:cs="Helvetica"/>
                              </w:rPr>
                              <w:t>size, term limits, and election process</w:t>
                            </w:r>
                            <w:r w:rsidRPr="002B7C0A">
                              <w:rPr>
                                <w:rFonts w:ascii="Helvetica" w:hAnsi="Helvetica" w:cs="Helvetica"/>
                              </w:rPr>
                              <w:t>.</w:t>
                            </w:r>
                          </w:p>
                          <w:p w14:paraId="00627990" w14:textId="140DD2FF" w:rsidR="00203395" w:rsidRPr="002B7C0A" w:rsidRDefault="00863257" w:rsidP="006D6D6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Helvetica" w:hAnsi="Helvetica" w:cs="Helvetica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</w:rPr>
                              <w:t>Organizations should establish a</w:t>
                            </w:r>
                            <w:r w:rsidR="00203395" w:rsidRPr="002B7C0A">
                              <w:rPr>
                                <w:rFonts w:ascii="Helvetica" w:hAnsi="Helvetica" w:cs="Helvetica"/>
                              </w:rPr>
                              <w:t xml:space="preserve"> process 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>to</w:t>
                            </w:r>
                            <w:r w:rsidR="00203395" w:rsidRPr="002B7C0A">
                              <w:rPr>
                                <w:rFonts w:ascii="Helvetica" w:hAnsi="Helvetica" w:cs="Helvetica"/>
                              </w:rPr>
                              <w:t xml:space="preserve"> identify qualified candidates to serve on the board</w:t>
                            </w:r>
                            <w:r w:rsidR="00C013DF">
                              <w:rPr>
                                <w:rFonts w:ascii="Helvetica" w:hAnsi="Helvetica" w:cs="Helvetica"/>
                              </w:rPr>
                              <w:t xml:space="preserve"> of directors</w:t>
                            </w:r>
                            <w:r w:rsidR="00203395" w:rsidRPr="002B7C0A">
                              <w:rPr>
                                <w:rFonts w:ascii="Helvetica" w:hAnsi="Helvetica" w:cs="Helvetica"/>
                              </w:rPr>
                              <w:t>.</w:t>
                            </w:r>
                          </w:p>
                          <w:p w14:paraId="56120CCD" w14:textId="751FE4B6" w:rsidR="00C3414C" w:rsidRPr="00C3414C" w:rsidRDefault="00C3414C" w:rsidP="00C3414C">
                            <w:pPr>
                              <w:rPr>
                                <w:rFonts w:ascii="Helvetica" w:hAnsi="Helvetica"/>
                                <w:color w:val="B7B4B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F90FC" id="Text Box 4" o:spid="_x0000_s1027" type="#_x0000_t202" style="position:absolute;margin-left:-11pt;margin-top:206.85pt;width:564.2pt;height:10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" filled="f" stroked="f">
                <v:textbox>
                  <w:txbxContent>
                    <w:p w14:paraId="63961885" w14:textId="418AD35E" w:rsidR="00AD199A" w:rsidRDefault="00AD199A" w:rsidP="00AD199A">
                      <w:pPr>
                        <w:rPr>
                          <w:rFonts w:ascii="Helvetica" w:hAnsi="Helvetica" w:cs="Helvetica"/>
                          <w:b/>
                          <w:smallCaps/>
                          <w:color w:val="002060"/>
                          <w:sz w:val="32"/>
                          <w:szCs w:val="28"/>
                          <w:u w:val="single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mallCaps/>
                          <w:color w:val="002060"/>
                          <w:sz w:val="32"/>
                          <w:szCs w:val="28"/>
                          <w:u w:val="single"/>
                        </w:rPr>
                        <w:t>In a Nutshell</w:t>
                      </w:r>
                    </w:p>
                    <w:p w14:paraId="05DB90FF" w14:textId="77777777" w:rsidR="001F3B5E" w:rsidRPr="001F3B5E" w:rsidRDefault="001F3B5E" w:rsidP="00AD199A">
                      <w:pPr>
                        <w:rPr>
                          <w:rFonts w:ascii="Helvetica" w:hAnsi="Helvetica" w:cs="Helvetica"/>
                          <w:b/>
                          <w:bCs/>
                          <w:color w:val="002060"/>
                          <w:sz w:val="16"/>
                        </w:rPr>
                      </w:pPr>
                    </w:p>
                    <w:p w14:paraId="497DD3CF" w14:textId="422E2DF1" w:rsidR="00203395" w:rsidRPr="002B7C0A" w:rsidRDefault="00203395" w:rsidP="006D6D6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Helvetica" w:hAnsi="Helvetica" w:cs="Helvetica"/>
                        </w:rPr>
                      </w:pPr>
                      <w:r w:rsidRPr="002B7C0A">
                        <w:rPr>
                          <w:rFonts w:ascii="Helvetica" w:hAnsi="Helvetica" w:cs="Helvetica"/>
                        </w:rPr>
                        <w:t>The board of directors is</w:t>
                      </w:r>
                      <w:r w:rsidR="00863257">
                        <w:rPr>
                          <w:rFonts w:ascii="Helvetica" w:hAnsi="Helvetica" w:cs="Helvetica"/>
                        </w:rPr>
                        <w:t xml:space="preserve"> </w:t>
                      </w:r>
                      <w:r w:rsidR="00512F1E">
                        <w:rPr>
                          <w:rFonts w:ascii="Helvetica" w:hAnsi="Helvetica" w:cs="Helvetica"/>
                        </w:rPr>
                        <w:t>the</w:t>
                      </w:r>
                      <w:r w:rsidRPr="002B7C0A">
                        <w:rPr>
                          <w:rFonts w:ascii="Helvetica" w:hAnsi="Helvetica" w:cs="Helvetica"/>
                        </w:rPr>
                        <w:t xml:space="preserve"> governing body</w:t>
                      </w:r>
                      <w:r w:rsidR="00863257">
                        <w:rPr>
                          <w:rFonts w:ascii="Helvetica" w:hAnsi="Helvetica" w:cs="Helvetica"/>
                        </w:rPr>
                        <w:t xml:space="preserve"> and </w:t>
                      </w:r>
                      <w:r w:rsidRPr="002B7C0A">
                        <w:rPr>
                          <w:rFonts w:ascii="Helvetica" w:hAnsi="Helvetica" w:cs="Helvetica"/>
                        </w:rPr>
                        <w:t xml:space="preserve">establishes </w:t>
                      </w:r>
                      <w:r w:rsidR="00863257">
                        <w:rPr>
                          <w:rFonts w:ascii="Helvetica" w:hAnsi="Helvetica" w:cs="Helvetica"/>
                        </w:rPr>
                        <w:t xml:space="preserve">the </w:t>
                      </w:r>
                      <w:r w:rsidRPr="002B7C0A">
                        <w:rPr>
                          <w:rFonts w:ascii="Helvetica" w:hAnsi="Helvetica" w:cs="Helvetica"/>
                        </w:rPr>
                        <w:t xml:space="preserve">policy directives </w:t>
                      </w:r>
                      <w:r w:rsidR="00863257">
                        <w:rPr>
                          <w:rFonts w:ascii="Helvetica" w:hAnsi="Helvetica" w:cs="Helvetica"/>
                        </w:rPr>
                        <w:t>of</w:t>
                      </w:r>
                      <w:r w:rsidR="00863257" w:rsidRPr="002B7C0A">
                        <w:rPr>
                          <w:rFonts w:ascii="Helvetica" w:hAnsi="Helvetica" w:cs="Helvetica"/>
                        </w:rPr>
                        <w:t xml:space="preserve"> </w:t>
                      </w:r>
                      <w:r w:rsidR="00863257">
                        <w:rPr>
                          <w:rFonts w:ascii="Helvetica" w:hAnsi="Helvetica" w:cs="Helvetica"/>
                        </w:rPr>
                        <w:t>an</w:t>
                      </w:r>
                      <w:r w:rsidR="00863257" w:rsidRPr="002B7C0A">
                        <w:rPr>
                          <w:rFonts w:ascii="Helvetica" w:hAnsi="Helvetica" w:cs="Helvetica"/>
                        </w:rPr>
                        <w:t xml:space="preserve"> </w:t>
                      </w:r>
                      <w:r w:rsidRPr="002B7C0A">
                        <w:rPr>
                          <w:rFonts w:ascii="Helvetica" w:hAnsi="Helvetica" w:cs="Helvetica"/>
                        </w:rPr>
                        <w:t>organization.</w:t>
                      </w:r>
                    </w:p>
                    <w:p w14:paraId="7B3376D3" w14:textId="3B5C1624" w:rsidR="00203395" w:rsidRPr="002B7C0A" w:rsidRDefault="00203395" w:rsidP="006D6D6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Helvetica" w:hAnsi="Helvetica" w:cs="Helvetica"/>
                        </w:rPr>
                      </w:pPr>
                      <w:r w:rsidRPr="002B7C0A">
                        <w:rPr>
                          <w:rFonts w:ascii="Helvetica" w:hAnsi="Helvetica" w:cs="Helvetica"/>
                        </w:rPr>
                        <w:t>The board</w:t>
                      </w:r>
                      <w:r w:rsidR="00C013DF">
                        <w:rPr>
                          <w:rFonts w:ascii="Helvetica" w:hAnsi="Helvetica" w:cs="Helvetica"/>
                        </w:rPr>
                        <w:t xml:space="preserve"> of director</w:t>
                      </w:r>
                      <w:r w:rsidR="008951A1">
                        <w:rPr>
                          <w:rFonts w:ascii="Helvetica" w:hAnsi="Helvetica" w:cs="Helvetica"/>
                        </w:rPr>
                        <w:t>’</w:t>
                      </w:r>
                      <w:r w:rsidR="00C013DF">
                        <w:rPr>
                          <w:rFonts w:ascii="Helvetica" w:hAnsi="Helvetica" w:cs="Helvetica"/>
                        </w:rPr>
                        <w:t>s</w:t>
                      </w:r>
                      <w:r w:rsidRPr="002B7C0A">
                        <w:rPr>
                          <w:rFonts w:ascii="Helvetica" w:hAnsi="Helvetica" w:cs="Helvetica"/>
                        </w:rPr>
                        <w:t xml:space="preserve"> structure </w:t>
                      </w:r>
                      <w:r w:rsidR="00863257">
                        <w:rPr>
                          <w:rFonts w:ascii="Helvetica" w:hAnsi="Helvetica" w:cs="Helvetica"/>
                        </w:rPr>
                        <w:t>should be outlined</w:t>
                      </w:r>
                      <w:r w:rsidRPr="002B7C0A">
                        <w:rPr>
                          <w:rFonts w:ascii="Helvetica" w:hAnsi="Helvetica" w:cs="Helvetica"/>
                        </w:rPr>
                        <w:t xml:space="preserve"> in </w:t>
                      </w:r>
                      <w:r w:rsidR="00863257">
                        <w:rPr>
                          <w:rFonts w:ascii="Helvetica" w:hAnsi="Helvetica" w:cs="Helvetica"/>
                        </w:rPr>
                        <w:t>an</w:t>
                      </w:r>
                      <w:r w:rsidR="00863257" w:rsidRPr="002B7C0A">
                        <w:rPr>
                          <w:rFonts w:ascii="Helvetica" w:hAnsi="Helvetica" w:cs="Helvetica"/>
                        </w:rPr>
                        <w:t xml:space="preserve"> </w:t>
                      </w:r>
                      <w:r w:rsidRPr="002B7C0A">
                        <w:rPr>
                          <w:rFonts w:ascii="Helvetica" w:hAnsi="Helvetica" w:cs="Helvetica"/>
                        </w:rPr>
                        <w:t>organization’s bylaws</w:t>
                      </w:r>
                      <w:r w:rsidR="00512F1E">
                        <w:rPr>
                          <w:rFonts w:ascii="Helvetica" w:hAnsi="Helvetica" w:cs="Helvetica"/>
                        </w:rPr>
                        <w:t xml:space="preserve">, including </w:t>
                      </w:r>
                      <w:r w:rsidR="00512F1E" w:rsidRPr="002B7C0A">
                        <w:rPr>
                          <w:rFonts w:ascii="Helvetica" w:hAnsi="Helvetica" w:cs="Helvetica"/>
                        </w:rPr>
                        <w:t>size, term limits, and election process</w:t>
                      </w:r>
                      <w:r w:rsidRPr="002B7C0A">
                        <w:rPr>
                          <w:rFonts w:ascii="Helvetica" w:hAnsi="Helvetica" w:cs="Helvetica"/>
                        </w:rPr>
                        <w:t>.</w:t>
                      </w:r>
                    </w:p>
                    <w:p w14:paraId="00627990" w14:textId="140DD2FF" w:rsidR="00203395" w:rsidRPr="002B7C0A" w:rsidRDefault="00863257" w:rsidP="006D6D6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Helvetica" w:hAnsi="Helvetica" w:cs="Helvetica"/>
                        </w:rPr>
                      </w:pPr>
                      <w:r>
                        <w:rPr>
                          <w:rFonts w:ascii="Helvetica" w:hAnsi="Helvetica" w:cs="Helvetica"/>
                        </w:rPr>
                        <w:t>Organizations should establish a</w:t>
                      </w:r>
                      <w:r w:rsidR="00203395" w:rsidRPr="002B7C0A">
                        <w:rPr>
                          <w:rFonts w:ascii="Helvetica" w:hAnsi="Helvetica" w:cs="Helvetica"/>
                        </w:rPr>
                        <w:t xml:space="preserve"> process </w:t>
                      </w:r>
                      <w:r>
                        <w:rPr>
                          <w:rFonts w:ascii="Helvetica" w:hAnsi="Helvetica" w:cs="Helvetica"/>
                        </w:rPr>
                        <w:t>to</w:t>
                      </w:r>
                      <w:r w:rsidR="00203395" w:rsidRPr="002B7C0A">
                        <w:rPr>
                          <w:rFonts w:ascii="Helvetica" w:hAnsi="Helvetica" w:cs="Helvetica"/>
                        </w:rPr>
                        <w:t xml:space="preserve"> identify qualified candidates to serve on the board</w:t>
                      </w:r>
                      <w:r w:rsidR="00C013DF">
                        <w:rPr>
                          <w:rFonts w:ascii="Helvetica" w:hAnsi="Helvetica" w:cs="Helvetica"/>
                        </w:rPr>
                        <w:t xml:space="preserve"> of directors</w:t>
                      </w:r>
                      <w:r w:rsidR="00203395" w:rsidRPr="002B7C0A">
                        <w:rPr>
                          <w:rFonts w:ascii="Helvetica" w:hAnsi="Helvetica" w:cs="Helvetica"/>
                        </w:rPr>
                        <w:t>.</w:t>
                      </w:r>
                    </w:p>
                    <w:p w14:paraId="56120CCD" w14:textId="751FE4B6" w:rsidR="00C3414C" w:rsidRPr="00C3414C" w:rsidRDefault="00C3414C" w:rsidP="00C3414C">
                      <w:pPr>
                        <w:rPr>
                          <w:rFonts w:ascii="Helvetica" w:hAnsi="Helvetica"/>
                          <w:color w:val="B7B4B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4259A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8319A4F" wp14:editId="2C4150C1">
                <wp:simplePos x="0" y="0"/>
                <wp:positionH relativeFrom="column">
                  <wp:posOffset>4210050</wp:posOffset>
                </wp:positionH>
                <wp:positionV relativeFrom="paragraph">
                  <wp:posOffset>118745</wp:posOffset>
                </wp:positionV>
                <wp:extent cx="2981325" cy="323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7A47B" w14:textId="6DEBC3ED" w:rsidR="0094259A" w:rsidRPr="00C10A28" w:rsidRDefault="0094259A" w:rsidP="00AD199A">
                            <w:pPr>
                              <w:jc w:val="right"/>
                              <w:rPr>
                                <w:rFonts w:ascii="Helvetica" w:hAnsi="Helvetica" w:cs="Helvetica"/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 w:rsidRPr="00C10A28">
                              <w:rPr>
                                <w:rFonts w:ascii="Helvetica" w:hAnsi="Helvetica" w:cs="Helvetica"/>
                                <w:i/>
                                <w:color w:val="FFFFFF" w:themeColor="background1"/>
                                <w:sz w:val="20"/>
                              </w:rPr>
                              <w:t>Legal Affairs &amp; Association and MLS Governance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8319A4F" id="Text Box 2" o:spid="_x0000_s1028" type="#_x0000_t202" style="position:absolute;margin-left:331.5pt;margin-top:9.35pt;width:234.75pt;height:25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" filled="f" stroked="f">
                <v:textbox>
                  <w:txbxContent>
                    <w:p w14:paraId="4BA7A47B" w14:textId="6DEBC3ED" w:rsidR="0094259A" w:rsidRPr="00C10A28" w:rsidRDefault="0094259A" w:rsidP="00AD199A">
                      <w:pPr>
                        <w:jc w:val="right"/>
                        <w:rPr>
                          <w:rFonts w:ascii="Helvetica" w:hAnsi="Helvetica" w:cs="Helvetica"/>
                          <w:i/>
                          <w:color w:val="FFFFFF" w:themeColor="background1"/>
                          <w:sz w:val="20"/>
                        </w:rPr>
                      </w:pPr>
                      <w:r w:rsidRPr="00C10A28">
                        <w:rPr>
                          <w:rFonts w:ascii="Helvetica" w:hAnsi="Helvetica" w:cs="Helvetica"/>
                          <w:i/>
                          <w:color w:val="FFFFFF" w:themeColor="background1"/>
                          <w:sz w:val="20"/>
                        </w:rPr>
                        <w:t>Legal Affairs &amp; Association and MLS Governance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259A">
        <w:rPr>
          <w:noProof/>
        </w:rPr>
        <w:drawing>
          <wp:anchor distT="0" distB="0" distL="114300" distR="114300" simplePos="0" relativeHeight="251679744" behindDoc="0" locked="0" layoutInCell="1" allowOverlap="1" wp14:anchorId="43B3DF84" wp14:editId="5ACA9BFC">
            <wp:simplePos x="0" y="0"/>
            <wp:positionH relativeFrom="column">
              <wp:posOffset>4599830</wp:posOffset>
            </wp:positionH>
            <wp:positionV relativeFrom="paragraph">
              <wp:posOffset>147899</wp:posOffset>
            </wp:positionV>
            <wp:extent cx="2541270" cy="353833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115" cy="359659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1E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1C6085" wp14:editId="107DF24A">
                <wp:simplePos x="0" y="0"/>
                <wp:positionH relativeFrom="margin">
                  <wp:posOffset>5577840</wp:posOffset>
                </wp:positionH>
                <wp:positionV relativeFrom="paragraph">
                  <wp:posOffset>833755</wp:posOffset>
                </wp:positionV>
                <wp:extent cx="1653540" cy="352425"/>
                <wp:effectExtent l="0" t="0" r="0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D6FC3" w14:textId="45236715" w:rsidR="007C51EF" w:rsidRPr="00B90388" w:rsidRDefault="007C51EF" w:rsidP="007C51EF">
                            <w:pPr>
                              <w:jc w:val="right"/>
                              <w:rPr>
                                <w:rFonts w:ascii="Helvetica" w:hAnsi="Helvetica"/>
                                <w:color w:val="312828"/>
                                <w:sz w:val="28"/>
                                <w:szCs w:val="28"/>
                              </w:rPr>
                            </w:pPr>
                            <w:r w:rsidRPr="00B90388">
                              <w:rPr>
                                <w:rFonts w:ascii="Helvetica" w:hAnsi="Helvetica"/>
                                <w:b/>
                                <w:bCs/>
                                <w:color w:val="312828"/>
                                <w:sz w:val="28"/>
                                <w:szCs w:val="28"/>
                              </w:rPr>
                              <w:t>J</w:t>
                            </w:r>
                            <w:r w:rsidR="00203395">
                              <w:rPr>
                                <w:rFonts w:ascii="Helvetica" w:hAnsi="Helvetica"/>
                                <w:b/>
                                <w:bCs/>
                                <w:color w:val="312828"/>
                                <w:sz w:val="28"/>
                                <w:szCs w:val="28"/>
                              </w:rPr>
                              <w:t>ULY</w:t>
                            </w:r>
                            <w:r w:rsidRPr="00B90388">
                              <w:rPr>
                                <w:rFonts w:ascii="Helvetica" w:hAnsi="Helvetica"/>
                                <w:b/>
                                <w:bCs/>
                                <w:color w:val="312828"/>
                                <w:sz w:val="28"/>
                                <w:szCs w:val="28"/>
                              </w:rPr>
                              <w:t xml:space="preserve"> 2018</w:t>
                            </w:r>
                          </w:p>
                          <w:p w14:paraId="74357796" w14:textId="77777777" w:rsidR="007C51EF" w:rsidRPr="00C3414C" w:rsidRDefault="007C51EF" w:rsidP="007C51EF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81C6085" id="Text Box 7" o:spid="_x0000_s1029" type="#_x0000_t202" style="position:absolute;margin-left:439.2pt;margin-top:65.65pt;width:130.2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" filled="f" stroked="f">
                <v:textbox>
                  <w:txbxContent>
                    <w:p w14:paraId="717D6FC3" w14:textId="45236715" w:rsidR="007C51EF" w:rsidRPr="00B90388" w:rsidRDefault="007C51EF" w:rsidP="007C51EF">
                      <w:pPr>
                        <w:jc w:val="right"/>
                        <w:rPr>
                          <w:rFonts w:ascii="Helvetica" w:hAnsi="Helvetica"/>
                          <w:color w:val="312828"/>
                          <w:sz w:val="28"/>
                          <w:szCs w:val="28"/>
                        </w:rPr>
                      </w:pPr>
                      <w:r w:rsidRPr="00B90388">
                        <w:rPr>
                          <w:rFonts w:ascii="Helvetica" w:hAnsi="Helvetica"/>
                          <w:b/>
                          <w:bCs/>
                          <w:color w:val="312828"/>
                          <w:sz w:val="28"/>
                          <w:szCs w:val="28"/>
                        </w:rPr>
                        <w:t>J</w:t>
                      </w:r>
                      <w:r w:rsidR="00203395">
                        <w:rPr>
                          <w:rFonts w:ascii="Helvetica" w:hAnsi="Helvetica"/>
                          <w:b/>
                          <w:bCs/>
                          <w:color w:val="312828"/>
                          <w:sz w:val="28"/>
                          <w:szCs w:val="28"/>
                        </w:rPr>
                        <w:t>ULY</w:t>
                      </w:r>
                      <w:r w:rsidRPr="00B90388">
                        <w:rPr>
                          <w:rFonts w:ascii="Helvetica" w:hAnsi="Helvetica"/>
                          <w:b/>
                          <w:bCs/>
                          <w:color w:val="312828"/>
                          <w:sz w:val="28"/>
                          <w:szCs w:val="28"/>
                        </w:rPr>
                        <w:t xml:space="preserve"> 2018</w:t>
                      </w:r>
                    </w:p>
                    <w:p w14:paraId="74357796" w14:textId="77777777" w:rsidR="007C51EF" w:rsidRPr="00C3414C" w:rsidRDefault="007C51EF" w:rsidP="007C51EF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59A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C79F6F" wp14:editId="27BC96E8">
                <wp:simplePos x="0" y="0"/>
                <wp:positionH relativeFrom="column">
                  <wp:posOffset>2068195</wp:posOffset>
                </wp:positionH>
                <wp:positionV relativeFrom="paragraph">
                  <wp:posOffset>1990725</wp:posOffset>
                </wp:positionV>
                <wp:extent cx="3703320" cy="343535"/>
                <wp:effectExtent l="0" t="0" r="0" b="1206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2A475" w14:textId="49DFAC13" w:rsidR="00AD199A" w:rsidRDefault="00203395" w:rsidP="00AD199A">
                            <w:pPr>
                              <w:jc w:val="center"/>
                              <w:rPr>
                                <w:rFonts w:ascii="Helvetica" w:hAnsi="Helvetica"/>
                                <w:caps/>
                                <w:color w:val="202A5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aps/>
                                <w:color w:val="202A5C"/>
                                <w:sz w:val="36"/>
                                <w:szCs w:val="36"/>
                              </w:rPr>
                              <w:t>Board of Directors</w:t>
                            </w:r>
                          </w:p>
                          <w:p w14:paraId="0A826A0E" w14:textId="77777777" w:rsidR="00C3414C" w:rsidRPr="00C3414C" w:rsidRDefault="00C3414C" w:rsidP="00C3414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9C79F6F" id="Text Box 6" o:spid="_x0000_s1030" type="#_x0000_t202" style="position:absolute;margin-left:162.85pt;margin-top:156.75pt;width:291.6pt;height:2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" filled="f" stroked="f">
                <v:textbox>
                  <w:txbxContent>
                    <w:p w14:paraId="25C2A475" w14:textId="49DFAC13" w:rsidR="00AD199A" w:rsidRDefault="00203395" w:rsidP="00AD199A">
                      <w:pPr>
                        <w:jc w:val="center"/>
                        <w:rPr>
                          <w:rFonts w:ascii="Helvetica" w:hAnsi="Helvetica"/>
                          <w:caps/>
                          <w:color w:val="202A5C"/>
                          <w:sz w:val="36"/>
                          <w:szCs w:val="36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caps/>
                          <w:color w:val="202A5C"/>
                          <w:sz w:val="36"/>
                          <w:szCs w:val="36"/>
                        </w:rPr>
                        <w:t>Board of Directors</w:t>
                      </w:r>
                    </w:p>
                    <w:p w14:paraId="0A826A0E" w14:textId="77777777" w:rsidR="00C3414C" w:rsidRPr="00C3414C" w:rsidRDefault="00C3414C" w:rsidP="00C3414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3414C">
        <w:br w:type="page"/>
      </w:r>
    </w:p>
    <w:p w14:paraId="77A98BC5" w14:textId="3839C831" w:rsidR="00962AC1" w:rsidRDefault="00DB176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C9B380" wp14:editId="057CB4F4">
                <wp:simplePos x="0" y="0"/>
                <wp:positionH relativeFrom="column">
                  <wp:posOffset>-133350</wp:posOffset>
                </wp:positionH>
                <wp:positionV relativeFrom="paragraph">
                  <wp:posOffset>8890</wp:posOffset>
                </wp:positionV>
                <wp:extent cx="7165340" cy="7153275"/>
                <wp:effectExtent l="0" t="0" r="0" b="952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5340" cy="715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AE7F9" w14:textId="77777777" w:rsidR="002B7C0A" w:rsidRPr="002B7C0A" w:rsidRDefault="002B7C0A" w:rsidP="002B7C0A">
                            <w:pPr>
                              <w:jc w:val="both"/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Here are some methods commonly used for identifying nominees:</w:t>
                            </w:r>
                          </w:p>
                          <w:p w14:paraId="20C1F2E8" w14:textId="77777777" w:rsidR="002B7C0A" w:rsidRPr="002B7C0A" w:rsidRDefault="002B7C0A" w:rsidP="002B7C0A">
                            <w:pPr>
                              <w:jc w:val="both"/>
                              <w:rPr>
                                <w:rFonts w:ascii="Helvetica" w:hAnsi="Helvetica" w:cs="Helvetica"/>
                                <w:sz w:val="16"/>
                                <w:szCs w:val="22"/>
                              </w:rPr>
                            </w:pPr>
                          </w:p>
                          <w:p w14:paraId="4B9071A4" w14:textId="77777777" w:rsidR="002B7C0A" w:rsidRPr="002B7C0A" w:rsidRDefault="002B7C0A" w:rsidP="002B7C0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Helvetica" w:hAnsi="Helvetica" w:cs="Helvetica"/>
                              </w:rPr>
                            </w:pPr>
                            <w:r w:rsidRPr="002B7C0A">
                              <w:rPr>
                                <w:rFonts w:ascii="Helvetica" w:hAnsi="Helvetica" w:cs="Helvetica"/>
                                <w:u w:val="single"/>
                              </w:rPr>
                              <w:t>Nominating Committee</w:t>
                            </w:r>
                            <w:r w:rsidRPr="002B7C0A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</w:p>
                          <w:p w14:paraId="7F6485BA" w14:textId="28C926F3" w:rsidR="002B7C0A" w:rsidRPr="002B7C0A" w:rsidRDefault="001A1B93" w:rsidP="002B7C0A">
                            <w:pPr>
                              <w:pStyle w:val="ListParagraph"/>
                              <w:ind w:left="1080"/>
                              <w:jc w:val="both"/>
                              <w:rPr>
                                <w:rFonts w:ascii="Helvetica" w:hAnsi="Helvetica" w:cs="Helvetica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</w:rPr>
                              <w:t>A</w:t>
                            </w:r>
                            <w:r w:rsidR="002B7C0A" w:rsidRPr="002B7C0A">
                              <w:rPr>
                                <w:rFonts w:ascii="Helvetica" w:hAnsi="Helvetica" w:cs="Helvetica"/>
                              </w:rPr>
                              <w:t xml:space="preserve"> nominating committee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 xml:space="preserve"> serves to help identify and screen potential candidates for election to an organization’s board of directors. As part of the committee’s screening process, the committee may inte</w:t>
                            </w:r>
                            <w:r w:rsidR="002B7C0A" w:rsidRPr="002B7C0A">
                              <w:rPr>
                                <w:rFonts w:ascii="Helvetica" w:hAnsi="Helvetica" w:cs="Helvetica"/>
                              </w:rPr>
                              <w:t xml:space="preserve">rview 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>potential candidates and consider items such as a</w:t>
                            </w:r>
                            <w:r w:rsidR="002B7C0A" w:rsidRPr="002B7C0A">
                              <w:rPr>
                                <w:rFonts w:ascii="Helvetica" w:hAnsi="Helvetica" w:cs="Helvetica"/>
                              </w:rPr>
                              <w:t xml:space="preserve"> candidate’s background, skills and abilities, as well as the candidate’s 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 xml:space="preserve">understanding and </w:t>
                            </w:r>
                            <w:r w:rsidR="002B7C0A" w:rsidRPr="002B7C0A">
                              <w:rPr>
                                <w:rFonts w:ascii="Helvetica" w:hAnsi="Helvetica" w:cs="Helvetica"/>
                              </w:rPr>
                              <w:t xml:space="preserve">passion for the organization’s mission and objectives. 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 xml:space="preserve">The committee would then recommend candidates for election based on its screening process.  </w:t>
                            </w:r>
                            <w:r w:rsidR="002B7C0A" w:rsidRPr="002B7C0A">
                              <w:rPr>
                                <w:rFonts w:ascii="Helvetica" w:hAnsi="Helvetica" w:cs="Helvetica"/>
                              </w:rPr>
                              <w:t xml:space="preserve">   </w:t>
                            </w:r>
                          </w:p>
                          <w:p w14:paraId="4E6B3904" w14:textId="77777777" w:rsidR="002B7C0A" w:rsidRPr="002B7C0A" w:rsidRDefault="002B7C0A" w:rsidP="002B7C0A">
                            <w:pPr>
                              <w:pStyle w:val="ListParagraph"/>
                              <w:spacing w:line="240" w:lineRule="auto"/>
                              <w:ind w:left="1080"/>
                              <w:jc w:val="both"/>
                              <w:rPr>
                                <w:rFonts w:ascii="Helvetica" w:hAnsi="Helvetica" w:cs="Helvetica"/>
                                <w:sz w:val="16"/>
                              </w:rPr>
                            </w:pPr>
                          </w:p>
                          <w:p w14:paraId="02771F74" w14:textId="47E7F678" w:rsidR="002B7C0A" w:rsidRPr="002B7C0A" w:rsidRDefault="001A1B93" w:rsidP="002B7C0A">
                            <w:pPr>
                              <w:pStyle w:val="ListParagraph"/>
                              <w:spacing w:line="240" w:lineRule="auto"/>
                              <w:ind w:left="1080"/>
                              <w:jc w:val="both"/>
                              <w:rPr>
                                <w:rFonts w:ascii="Helvetica" w:hAnsi="Helvetica" w:cs="Helvetica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</w:rPr>
                              <w:t>T</w:t>
                            </w:r>
                            <w:r w:rsidR="002B7C0A" w:rsidRPr="002B7C0A">
                              <w:rPr>
                                <w:rFonts w:ascii="Helvetica" w:hAnsi="Helvetica" w:cs="Helvetica"/>
                              </w:rPr>
                              <w:t>he nominating committee’s composition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 xml:space="preserve"> should be outlined in the bylaws or policy manual and should include a</w:t>
                            </w:r>
                            <w:r w:rsidR="002B7C0A" w:rsidRPr="002B7C0A">
                              <w:rPr>
                                <w:rFonts w:ascii="Helvetica" w:hAnsi="Helvetica" w:cs="Helvetica"/>
                              </w:rPr>
                              <w:t xml:space="preserve"> timeline for the announcement of the nominating committee’s nominees. </w:t>
                            </w:r>
                          </w:p>
                          <w:p w14:paraId="2EFE662E" w14:textId="77777777" w:rsidR="002B7C0A" w:rsidRPr="002B7C0A" w:rsidRDefault="002B7C0A" w:rsidP="002B7C0A">
                            <w:pPr>
                              <w:pStyle w:val="ListParagraph"/>
                              <w:spacing w:line="240" w:lineRule="auto"/>
                              <w:ind w:left="1080"/>
                              <w:jc w:val="both"/>
                              <w:rPr>
                                <w:rFonts w:ascii="Helvetica" w:hAnsi="Helvetica" w:cs="Helvetica"/>
                                <w:sz w:val="16"/>
                              </w:rPr>
                            </w:pPr>
                          </w:p>
                          <w:p w14:paraId="70A2BFA9" w14:textId="77777777" w:rsidR="002B7C0A" w:rsidRPr="002B7C0A" w:rsidRDefault="002B7C0A" w:rsidP="002B7C0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Helvetica" w:hAnsi="Helvetica" w:cs="Helvetica"/>
                              </w:rPr>
                            </w:pPr>
                            <w:r w:rsidRPr="002B7C0A">
                              <w:rPr>
                                <w:rFonts w:ascii="Helvetica" w:hAnsi="Helvetica" w:cs="Helvetica"/>
                                <w:u w:val="single"/>
                              </w:rPr>
                              <w:t>Nominations from the Floor and by Petition</w:t>
                            </w:r>
                          </w:p>
                          <w:p w14:paraId="2E9FBC25" w14:textId="28E72A4B" w:rsidR="002B7C0A" w:rsidRPr="002B7C0A" w:rsidRDefault="002B7C0A" w:rsidP="002B7C0A">
                            <w:pPr>
                              <w:ind w:left="1080"/>
                              <w:jc w:val="both"/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An association may allow nominations to be</w:t>
                            </w: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made from the floor </w:t>
                            </w:r>
                            <w:r w:rsidR="001A1B93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of the board of director’s meeting or by </w:t>
                            </w: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a petition </w:t>
                            </w:r>
                            <w:r w:rsidR="001A1B93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signed by </w:t>
                            </w: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a specified number of eligible voting members. Organizations should require petitions to be filed before the election (generally 2-3 weeks) </w:t>
                            </w:r>
                            <w:r w:rsidR="001A1B93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to allow for the advance notification of </w:t>
                            </w: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additional candidates</w:t>
                            </w:r>
                            <w:r w:rsidR="001A1B93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on the slate</w:t>
                            </w: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410193C2" w14:textId="77777777" w:rsidR="002B7C0A" w:rsidRPr="002B7C0A" w:rsidRDefault="002B7C0A" w:rsidP="002B7C0A">
                            <w:pPr>
                              <w:jc w:val="both"/>
                              <w:rPr>
                                <w:rFonts w:ascii="Helvetica" w:hAnsi="Helvetica" w:cs="Helvetica"/>
                                <w:sz w:val="16"/>
                                <w:szCs w:val="22"/>
                              </w:rPr>
                            </w:pPr>
                          </w:p>
                          <w:p w14:paraId="748E5BC8" w14:textId="77777777" w:rsidR="002B7C0A" w:rsidRPr="002B7C0A" w:rsidRDefault="002B7C0A" w:rsidP="002B7C0A">
                            <w:pPr>
                              <w:jc w:val="both"/>
                              <w:rPr>
                                <w:rFonts w:ascii="Helvetica" w:hAnsi="Helvetica" w:cs="Helvetic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B7C0A">
                              <w:rPr>
                                <w:rFonts w:ascii="Helvetica" w:hAnsi="Helvetica" w:cs="Helvetica"/>
                                <w:b/>
                                <w:sz w:val="22"/>
                                <w:szCs w:val="22"/>
                                <w:u w:val="single"/>
                              </w:rPr>
                              <w:t>Term Limits</w:t>
                            </w:r>
                          </w:p>
                          <w:p w14:paraId="1463ED7D" w14:textId="42C0F699" w:rsidR="002B7C0A" w:rsidRPr="002B7C0A" w:rsidRDefault="002B7C0A" w:rsidP="002B7C0A">
                            <w:pPr>
                              <w:jc w:val="both"/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The association’s bylaws should establish directors’ terms and any term limits, such as</w:t>
                            </w:r>
                            <w:r w:rsidR="00BE2D8F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limit on </w:t>
                            </w:r>
                            <w:r w:rsidR="00BE2D8F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the number of </w:t>
                            </w: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consecutive terms or maximum number of terms </w:t>
                            </w:r>
                            <w:r w:rsidR="00BE2D8F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an individual can serve on the board </w:t>
                            </w: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(e.g., no director shall serve for more than two consecutive terms, or no director may serve more </w:t>
                            </w:r>
                            <w:bookmarkStart w:id="0" w:name="_GoBack"/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than three total terms). Directors typically serve terms of one to three years with a term limit</w:t>
                            </w:r>
                            <w:r w:rsidR="00C013DF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of one to two </w:t>
                            </w:r>
                            <w:r w:rsidR="00E719A4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terms</w:t>
                            </w:r>
                            <w:r w:rsidR="00C013DF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. While it may be wise to have consistency on the board of directors, after a certain period of time </w:t>
                            </w:r>
                            <w:r w:rsidR="00E719A4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directors </w:t>
                            </w:r>
                            <w:r w:rsidR="00C013DF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may</w:t>
                            </w:r>
                            <w:r w:rsidR="00E719A4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find it challenging to stay engaged </w:t>
                            </w:r>
                            <w:r w:rsidR="00C013DF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in </w:t>
                            </w:r>
                            <w:r w:rsidR="00B82C11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the same way </w:t>
                            </w:r>
                            <w:r w:rsidR="00C013DF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they were </w:t>
                            </w:r>
                            <w:r w:rsidR="00B82C11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when they first started. Term limits also allow more individuals to serve on the board of directors</w:t>
                            </w:r>
                            <w:r w:rsidR="00C013DF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, as well as allowing for new ideas and fresh ways of thinking that my help move an organization forward</w:t>
                            </w:r>
                            <w:r w:rsidR="00B82C11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BE2D8F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Organizations</w:t>
                            </w:r>
                            <w:r w:rsidR="00BE2D8F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should </w:t>
                            </w:r>
                            <w:r w:rsidR="00BE2D8F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consider </w:t>
                            </w: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stagger</w:t>
                            </w:r>
                            <w:r w:rsidR="00BE2D8F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ing</w:t>
                            </w: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director terms</w:t>
                            </w:r>
                            <w:r w:rsidR="00BE2D8F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to avoid all terms expiring in the same year</w:t>
                            </w: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. This </w:t>
                            </w:r>
                            <w:r w:rsidR="00BE2D8F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allows for a</w:t>
                            </w:r>
                            <w:r w:rsidR="00BE2D8F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smoother transition</w:t>
                            </w:r>
                            <w:r w:rsidR="00BE2D8F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, as well as </w:t>
                            </w: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continuity of information. </w:t>
                            </w:r>
                          </w:p>
                          <w:bookmarkEnd w:id="0"/>
                          <w:p w14:paraId="589A8231" w14:textId="77777777" w:rsidR="002B7C0A" w:rsidRPr="002B7C0A" w:rsidRDefault="002B7C0A" w:rsidP="002B7C0A">
                            <w:pPr>
                              <w:jc w:val="both"/>
                              <w:rPr>
                                <w:rFonts w:ascii="Helvetica" w:hAnsi="Helvetica" w:cs="Helvetica"/>
                                <w:color w:val="B7B4B3"/>
                                <w:sz w:val="16"/>
                                <w:szCs w:val="22"/>
                              </w:rPr>
                            </w:pPr>
                          </w:p>
                          <w:p w14:paraId="3A816AF7" w14:textId="77777777" w:rsidR="002B7C0A" w:rsidRPr="002B7C0A" w:rsidRDefault="002B7C0A" w:rsidP="002B7C0A">
                            <w:pPr>
                              <w:jc w:val="both"/>
                              <w:rPr>
                                <w:rFonts w:ascii="Helvetica" w:hAnsi="Helvetica" w:cs="Helvetica"/>
                                <w:b/>
                                <w:sz w:val="22"/>
                                <w:szCs w:val="22"/>
                              </w:rPr>
                            </w:pPr>
                            <w:r w:rsidRPr="002B7C0A">
                              <w:rPr>
                                <w:rFonts w:ascii="Helvetica" w:hAnsi="Helvetica" w:cs="Helvetica"/>
                                <w:b/>
                                <w:sz w:val="22"/>
                                <w:szCs w:val="22"/>
                                <w:u w:val="single"/>
                              </w:rPr>
                              <w:t>Election of Directors</w:t>
                            </w:r>
                          </w:p>
                          <w:p w14:paraId="11F1656B" w14:textId="08F8AB3F" w:rsidR="002B7C0A" w:rsidRPr="002B7C0A" w:rsidRDefault="002B7C0A" w:rsidP="002B7C0A">
                            <w:pPr>
                              <w:jc w:val="both"/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An </w:t>
                            </w:r>
                            <w:r w:rsidR="00BE2D8F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organization’s</w:t>
                            </w:r>
                            <w:r w:rsidR="00BE2D8F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bylaws </w:t>
                            </w:r>
                            <w:r w:rsidR="00BE2D8F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should</w:t>
                            </w:r>
                            <w:r w:rsidR="00BE2D8F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prescribe the election process</w:t>
                            </w:r>
                            <w:r w:rsidR="00BE2D8F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, including when the election will take place and the method used for the election, such as by ballot, voice-vote or electronic vote, if permitted by state law</w:t>
                            </w: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BE2D8F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It is common practice for </w:t>
                            </w:r>
                            <w:r w:rsidR="00966B36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an </w:t>
                            </w:r>
                            <w:r w:rsidR="00BE2D8F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organization to have the P</w:t>
                            </w: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resident appoint an </w:t>
                            </w:r>
                            <w:r w:rsidR="00BE2D8F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E</w:t>
                            </w: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lection </w:t>
                            </w:r>
                            <w:r w:rsidR="00BE2D8F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C</w:t>
                            </w: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ommittee to conduct the election</w:t>
                            </w:r>
                            <w:r w:rsidR="00BE2D8F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,</w:t>
                            </w: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but </w:t>
                            </w:r>
                            <w:r w:rsidR="00BE2D8F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organizations are free to</w:t>
                            </w: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choose any </w:t>
                            </w:r>
                            <w:r w:rsidR="00704315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election </w:t>
                            </w: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method that is consistent with state law. </w:t>
                            </w:r>
                            <w:r w:rsidR="00BE2D8F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Keep in mind NAR policy provides that a</w:t>
                            </w: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ll REALTORS</w:t>
                            </w: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  <w:vertAlign w:val="superscript"/>
                              </w:rPr>
                              <w:t>®</w:t>
                            </w:r>
                            <w:r w:rsidR="00BE2D8F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who hold either </w:t>
                            </w: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primary or secondary</w:t>
                            </w:r>
                            <w:r w:rsidR="00BE2D8F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membership in the association </w:t>
                            </w:r>
                            <w:r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have the right to vote. </w:t>
                            </w:r>
                          </w:p>
                          <w:p w14:paraId="74CC6B9F" w14:textId="77777777" w:rsidR="002B7C0A" w:rsidRPr="002B7C0A" w:rsidRDefault="002B7C0A" w:rsidP="002B7C0A">
                            <w:pPr>
                              <w:jc w:val="both"/>
                              <w:rPr>
                                <w:rFonts w:ascii="Helvetica" w:hAnsi="Helvetica" w:cs="Helvetica"/>
                                <w:sz w:val="16"/>
                                <w:szCs w:val="22"/>
                              </w:rPr>
                            </w:pPr>
                          </w:p>
                          <w:p w14:paraId="6149A3FA" w14:textId="77777777" w:rsidR="002B7C0A" w:rsidRPr="002B7C0A" w:rsidRDefault="002B7C0A" w:rsidP="002B7C0A">
                            <w:pPr>
                              <w:jc w:val="both"/>
                              <w:rPr>
                                <w:rFonts w:ascii="Helvetica" w:hAnsi="Helvetica" w:cs="Helvetic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B7C0A">
                              <w:rPr>
                                <w:rFonts w:ascii="Helvetica" w:hAnsi="Helvetica" w:cs="Helvetica"/>
                                <w:b/>
                                <w:sz w:val="22"/>
                                <w:szCs w:val="22"/>
                                <w:u w:val="single"/>
                              </w:rPr>
                              <w:t>Removal of Directors</w:t>
                            </w:r>
                          </w:p>
                          <w:p w14:paraId="125ED8FA" w14:textId="712941E5" w:rsidR="00685B21" w:rsidRDefault="00BE2D8F" w:rsidP="00E77D22">
                            <w:pPr>
                              <w:jc w:val="both"/>
                            </w:pP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St</w:t>
                            </w:r>
                            <w:r w:rsidR="002B7C0A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ate law or the</w:t>
                            </w: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organization’s</w:t>
                            </w:r>
                            <w:r w:rsidR="002B7C0A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bylaws may allow </w:t>
                            </w: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for the </w:t>
                            </w:r>
                            <w:r w:rsidR="002B7C0A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removal </w:t>
                            </w: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of a director for specific</w:t>
                            </w:r>
                            <w:r w:rsidR="002B7C0A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reasons. </w:t>
                            </w: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However, m</w:t>
                            </w:r>
                            <w:r w:rsidR="002B7C0A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ore often, state law and/or the bylaws allow </w:t>
                            </w: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for the </w:t>
                            </w:r>
                            <w:r w:rsidR="002B7C0A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removal </w:t>
                            </w: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of the director </w:t>
                            </w:r>
                            <w:r w:rsidR="002B7C0A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only “for cause</w:t>
                            </w:r>
                            <w:r w:rsidR="00704315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,” which need</w:t>
                            </w:r>
                            <w:r w:rsidR="004E15DC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s</w:t>
                            </w:r>
                            <w:r w:rsidR="00704315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to be determined by the facts and circumstances in each particular case</w:t>
                            </w:r>
                            <w:r w:rsidR="004E15DC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.</w:t>
                            </w:r>
                            <w:r w:rsidR="002B7C0A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It is also common for </w:t>
                            </w:r>
                            <w:r w:rsidR="002B7C0A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state</w:t>
                            </w: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law to</w:t>
                            </w:r>
                            <w:r w:rsidR="002B7C0A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require the body that elected the director </w:t>
                            </w:r>
                            <w:r w:rsidR="004E15DC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be the same body that </w:t>
                            </w:r>
                            <w:r w:rsidR="002B7C0A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remove</w:t>
                            </w:r>
                            <w:r w:rsidR="004E15DC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s</w:t>
                            </w:r>
                            <w:r w:rsidR="002B7C0A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the director. Therefore, an </w:t>
                            </w: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organization</w:t>
                            </w:r>
                            <w:r w:rsidR="002B7C0A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77D22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c</w:t>
                            </w:r>
                            <w:r w:rsidR="002B7C0A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onsidering the removal of a director </w:t>
                            </w:r>
                            <w:r w:rsidR="00E77D22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should</w:t>
                            </w:r>
                            <w:r w:rsidR="00E77D22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B7C0A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work with legal counsel </w:t>
                            </w:r>
                            <w:r w:rsidR="00E77D22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in order to review and ensure compliance with </w:t>
                            </w:r>
                            <w:r w:rsidR="002B7C0A" w:rsidRPr="002B7C0A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state law</w:t>
                            </w:r>
                            <w:r w:rsidR="00E77D22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9B380" id="Text Box 9" o:spid="_x0000_s1031" type="#_x0000_t202" style="position:absolute;margin-left:-10.5pt;margin-top:.7pt;width:564.2pt;height:56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" filled="f" stroked="f">
                <v:textbox>
                  <w:txbxContent>
                    <w:p w14:paraId="1B9AE7F9" w14:textId="77777777" w:rsidR="002B7C0A" w:rsidRPr="002B7C0A" w:rsidRDefault="002B7C0A" w:rsidP="002B7C0A">
                      <w:pPr>
                        <w:jc w:val="both"/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Here are some methods commonly used for identifying nominees:</w:t>
                      </w:r>
                    </w:p>
                    <w:p w14:paraId="20C1F2E8" w14:textId="77777777" w:rsidR="002B7C0A" w:rsidRPr="002B7C0A" w:rsidRDefault="002B7C0A" w:rsidP="002B7C0A">
                      <w:pPr>
                        <w:jc w:val="both"/>
                        <w:rPr>
                          <w:rFonts w:ascii="Helvetica" w:hAnsi="Helvetica" w:cs="Helvetica"/>
                          <w:sz w:val="16"/>
                          <w:szCs w:val="22"/>
                        </w:rPr>
                      </w:pPr>
                    </w:p>
                    <w:p w14:paraId="4B9071A4" w14:textId="77777777" w:rsidR="002B7C0A" w:rsidRPr="002B7C0A" w:rsidRDefault="002B7C0A" w:rsidP="002B7C0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Helvetica" w:hAnsi="Helvetica" w:cs="Helvetica"/>
                        </w:rPr>
                      </w:pPr>
                      <w:r w:rsidRPr="002B7C0A">
                        <w:rPr>
                          <w:rFonts w:ascii="Helvetica" w:hAnsi="Helvetica" w:cs="Helvetica"/>
                          <w:u w:val="single"/>
                        </w:rPr>
                        <w:t>Nominating Committee</w:t>
                      </w:r>
                      <w:r w:rsidRPr="002B7C0A">
                        <w:rPr>
                          <w:rFonts w:ascii="Helvetica" w:hAnsi="Helvetica" w:cs="Helvetica"/>
                        </w:rPr>
                        <w:t xml:space="preserve"> </w:t>
                      </w:r>
                    </w:p>
                    <w:p w14:paraId="7F6485BA" w14:textId="28C926F3" w:rsidR="002B7C0A" w:rsidRPr="002B7C0A" w:rsidRDefault="001A1B93" w:rsidP="002B7C0A">
                      <w:pPr>
                        <w:pStyle w:val="ListParagraph"/>
                        <w:ind w:left="1080"/>
                        <w:jc w:val="both"/>
                        <w:rPr>
                          <w:rFonts w:ascii="Helvetica" w:hAnsi="Helvetica" w:cs="Helvetica"/>
                        </w:rPr>
                      </w:pPr>
                      <w:r>
                        <w:rPr>
                          <w:rFonts w:ascii="Helvetica" w:hAnsi="Helvetica" w:cs="Helvetica"/>
                        </w:rPr>
                        <w:t>A</w:t>
                      </w:r>
                      <w:r w:rsidR="002B7C0A" w:rsidRPr="002B7C0A">
                        <w:rPr>
                          <w:rFonts w:ascii="Helvetica" w:hAnsi="Helvetica" w:cs="Helvetica"/>
                        </w:rPr>
                        <w:t xml:space="preserve"> nominating committee</w:t>
                      </w:r>
                      <w:r>
                        <w:rPr>
                          <w:rFonts w:ascii="Helvetica" w:hAnsi="Helvetica" w:cs="Helvetica"/>
                        </w:rPr>
                        <w:t xml:space="preserve"> serves to help identify and screen potential candidates for election to an organization’s board of directors. As part of the committee’s screening process, the committee may inte</w:t>
                      </w:r>
                      <w:r w:rsidR="002B7C0A" w:rsidRPr="002B7C0A">
                        <w:rPr>
                          <w:rFonts w:ascii="Helvetica" w:hAnsi="Helvetica" w:cs="Helvetica"/>
                        </w:rPr>
                        <w:t xml:space="preserve">rview </w:t>
                      </w:r>
                      <w:r>
                        <w:rPr>
                          <w:rFonts w:ascii="Helvetica" w:hAnsi="Helvetica" w:cs="Helvetica"/>
                        </w:rPr>
                        <w:t>potential candidates and consider items such as a</w:t>
                      </w:r>
                      <w:r w:rsidR="002B7C0A" w:rsidRPr="002B7C0A">
                        <w:rPr>
                          <w:rFonts w:ascii="Helvetica" w:hAnsi="Helvetica" w:cs="Helvetica"/>
                        </w:rPr>
                        <w:t xml:space="preserve"> candidate’s background, skills and abilities, as well as the candidate’s </w:t>
                      </w:r>
                      <w:r>
                        <w:rPr>
                          <w:rFonts w:ascii="Helvetica" w:hAnsi="Helvetica" w:cs="Helvetica"/>
                        </w:rPr>
                        <w:t xml:space="preserve">understanding and </w:t>
                      </w:r>
                      <w:r w:rsidR="002B7C0A" w:rsidRPr="002B7C0A">
                        <w:rPr>
                          <w:rFonts w:ascii="Helvetica" w:hAnsi="Helvetica" w:cs="Helvetica"/>
                        </w:rPr>
                        <w:t xml:space="preserve">passion for the organization’s mission and objectives. </w:t>
                      </w:r>
                      <w:r>
                        <w:rPr>
                          <w:rFonts w:ascii="Helvetica" w:hAnsi="Helvetica" w:cs="Helvetica"/>
                        </w:rPr>
                        <w:t xml:space="preserve">The committee would then recommend candidates for election based on its screening process.  </w:t>
                      </w:r>
                      <w:r w:rsidR="002B7C0A" w:rsidRPr="002B7C0A">
                        <w:rPr>
                          <w:rFonts w:ascii="Helvetica" w:hAnsi="Helvetica" w:cs="Helvetica"/>
                        </w:rPr>
                        <w:t xml:space="preserve">   </w:t>
                      </w:r>
                    </w:p>
                    <w:p w14:paraId="4E6B3904" w14:textId="77777777" w:rsidR="002B7C0A" w:rsidRPr="002B7C0A" w:rsidRDefault="002B7C0A" w:rsidP="002B7C0A">
                      <w:pPr>
                        <w:pStyle w:val="ListParagraph"/>
                        <w:spacing w:line="240" w:lineRule="auto"/>
                        <w:ind w:left="1080"/>
                        <w:jc w:val="both"/>
                        <w:rPr>
                          <w:rFonts w:ascii="Helvetica" w:hAnsi="Helvetica" w:cs="Helvetica"/>
                          <w:sz w:val="16"/>
                        </w:rPr>
                      </w:pPr>
                    </w:p>
                    <w:p w14:paraId="02771F74" w14:textId="47E7F678" w:rsidR="002B7C0A" w:rsidRPr="002B7C0A" w:rsidRDefault="001A1B93" w:rsidP="002B7C0A">
                      <w:pPr>
                        <w:pStyle w:val="ListParagraph"/>
                        <w:spacing w:line="240" w:lineRule="auto"/>
                        <w:ind w:left="1080"/>
                        <w:jc w:val="both"/>
                        <w:rPr>
                          <w:rFonts w:ascii="Helvetica" w:hAnsi="Helvetica" w:cs="Helvetica"/>
                        </w:rPr>
                      </w:pPr>
                      <w:r>
                        <w:rPr>
                          <w:rFonts w:ascii="Helvetica" w:hAnsi="Helvetica" w:cs="Helvetica"/>
                        </w:rPr>
                        <w:t>T</w:t>
                      </w:r>
                      <w:r w:rsidR="002B7C0A" w:rsidRPr="002B7C0A">
                        <w:rPr>
                          <w:rFonts w:ascii="Helvetica" w:hAnsi="Helvetica" w:cs="Helvetica"/>
                        </w:rPr>
                        <w:t>he nominating committee’s composition</w:t>
                      </w:r>
                      <w:r>
                        <w:rPr>
                          <w:rFonts w:ascii="Helvetica" w:hAnsi="Helvetica" w:cs="Helvetica"/>
                        </w:rPr>
                        <w:t xml:space="preserve"> should be outlined in the bylaws or policy manual and should include a</w:t>
                      </w:r>
                      <w:r w:rsidR="002B7C0A" w:rsidRPr="002B7C0A">
                        <w:rPr>
                          <w:rFonts w:ascii="Helvetica" w:hAnsi="Helvetica" w:cs="Helvetica"/>
                        </w:rPr>
                        <w:t xml:space="preserve"> timeline for the announcement of the nominating committee’s nominees. </w:t>
                      </w:r>
                    </w:p>
                    <w:p w14:paraId="2EFE662E" w14:textId="77777777" w:rsidR="002B7C0A" w:rsidRPr="002B7C0A" w:rsidRDefault="002B7C0A" w:rsidP="002B7C0A">
                      <w:pPr>
                        <w:pStyle w:val="ListParagraph"/>
                        <w:spacing w:line="240" w:lineRule="auto"/>
                        <w:ind w:left="1080"/>
                        <w:jc w:val="both"/>
                        <w:rPr>
                          <w:rFonts w:ascii="Helvetica" w:hAnsi="Helvetica" w:cs="Helvetica"/>
                          <w:sz w:val="16"/>
                        </w:rPr>
                      </w:pPr>
                    </w:p>
                    <w:p w14:paraId="70A2BFA9" w14:textId="77777777" w:rsidR="002B7C0A" w:rsidRPr="002B7C0A" w:rsidRDefault="002B7C0A" w:rsidP="002B7C0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Helvetica" w:hAnsi="Helvetica" w:cs="Helvetica"/>
                        </w:rPr>
                      </w:pPr>
                      <w:r w:rsidRPr="002B7C0A">
                        <w:rPr>
                          <w:rFonts w:ascii="Helvetica" w:hAnsi="Helvetica" w:cs="Helvetica"/>
                          <w:u w:val="single"/>
                        </w:rPr>
                        <w:t>Nominations from the Floor and by Petition</w:t>
                      </w:r>
                    </w:p>
                    <w:p w14:paraId="2E9FBC25" w14:textId="28E72A4B" w:rsidR="002B7C0A" w:rsidRPr="002B7C0A" w:rsidRDefault="002B7C0A" w:rsidP="002B7C0A">
                      <w:pPr>
                        <w:ind w:left="1080"/>
                        <w:jc w:val="both"/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An association may allow nominations to be</w:t>
                      </w: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</w:t>
                      </w: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made from the floor </w:t>
                      </w:r>
                      <w:r w:rsidR="001A1B93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of the board of director’s meeting or by </w:t>
                      </w: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a petition </w:t>
                      </w:r>
                      <w:r w:rsidR="001A1B93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signed by </w:t>
                      </w: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a specified number of eligible voting members. Organizations should require petitions to be filed before the election (generally 2-3 weeks) </w:t>
                      </w:r>
                      <w:r w:rsidR="001A1B93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to allow for the advance notification of </w:t>
                      </w: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additional candidates</w:t>
                      </w:r>
                      <w:r w:rsidR="001A1B93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on the slate</w:t>
                      </w: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410193C2" w14:textId="77777777" w:rsidR="002B7C0A" w:rsidRPr="002B7C0A" w:rsidRDefault="002B7C0A" w:rsidP="002B7C0A">
                      <w:pPr>
                        <w:jc w:val="both"/>
                        <w:rPr>
                          <w:rFonts w:ascii="Helvetica" w:hAnsi="Helvetica" w:cs="Helvetica"/>
                          <w:sz w:val="16"/>
                          <w:szCs w:val="22"/>
                        </w:rPr>
                      </w:pPr>
                    </w:p>
                    <w:p w14:paraId="748E5BC8" w14:textId="77777777" w:rsidR="002B7C0A" w:rsidRPr="002B7C0A" w:rsidRDefault="002B7C0A" w:rsidP="002B7C0A">
                      <w:pPr>
                        <w:jc w:val="both"/>
                        <w:rPr>
                          <w:rFonts w:ascii="Helvetica" w:hAnsi="Helvetica" w:cs="Helvetica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2B7C0A">
                        <w:rPr>
                          <w:rFonts w:ascii="Helvetica" w:hAnsi="Helvetica" w:cs="Helvetica"/>
                          <w:b/>
                          <w:sz w:val="22"/>
                          <w:szCs w:val="22"/>
                          <w:u w:val="single"/>
                        </w:rPr>
                        <w:t>Term Limits</w:t>
                      </w:r>
                    </w:p>
                    <w:p w14:paraId="1463ED7D" w14:textId="42C0F699" w:rsidR="002B7C0A" w:rsidRPr="002B7C0A" w:rsidRDefault="002B7C0A" w:rsidP="002B7C0A">
                      <w:pPr>
                        <w:jc w:val="both"/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The association’s bylaws should establish directors’ terms and any term limits, such as</w:t>
                      </w:r>
                      <w:r w:rsidR="00BE2D8F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a</w:t>
                      </w: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limit on </w:t>
                      </w:r>
                      <w:r w:rsidR="00BE2D8F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the number of </w:t>
                      </w: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consecutive terms or maximum number of terms </w:t>
                      </w:r>
                      <w:r w:rsidR="00BE2D8F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an individual can serve on the board </w:t>
                      </w: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(e.g., no director shall serve for more than two consecutive terms, or no director may serve more </w:t>
                      </w:r>
                      <w:bookmarkStart w:id="1" w:name="_GoBack"/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than three total terms). Directors typically serve terms of one to three years with a term limit</w:t>
                      </w:r>
                      <w:r w:rsidR="00C013DF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of one to two </w:t>
                      </w:r>
                      <w:r w:rsidR="00E719A4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terms</w:t>
                      </w:r>
                      <w:r w:rsidR="00C013DF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. While it may be wise to have consistency on the board of directors, after a certain period of time </w:t>
                      </w:r>
                      <w:r w:rsidR="00E719A4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directors </w:t>
                      </w:r>
                      <w:r w:rsidR="00C013DF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may</w:t>
                      </w:r>
                      <w:r w:rsidR="00E719A4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find it challenging to stay engaged </w:t>
                      </w:r>
                      <w:r w:rsidR="00C013DF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in </w:t>
                      </w:r>
                      <w:r w:rsidR="00B82C11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the same way </w:t>
                      </w:r>
                      <w:r w:rsidR="00C013DF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they were </w:t>
                      </w:r>
                      <w:r w:rsidR="00B82C11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when they first started. Term limits also allow more individuals to serve on the board of directors</w:t>
                      </w:r>
                      <w:r w:rsidR="00C013DF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, as well as allowing for new ideas and fresh ways of thinking that my help move an organization forward</w:t>
                      </w:r>
                      <w:r w:rsidR="00B82C11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. </w:t>
                      </w:r>
                      <w:r w:rsidR="00BE2D8F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Organizations</w:t>
                      </w:r>
                      <w:r w:rsidR="00BE2D8F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</w:t>
                      </w: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should </w:t>
                      </w:r>
                      <w:r w:rsidR="00BE2D8F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consider </w:t>
                      </w: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stagger</w:t>
                      </w:r>
                      <w:r w:rsidR="00BE2D8F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ing</w:t>
                      </w: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director terms</w:t>
                      </w:r>
                      <w:r w:rsidR="00BE2D8F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to avoid all terms expiring in the same year</w:t>
                      </w: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. This </w:t>
                      </w:r>
                      <w:r w:rsidR="00BE2D8F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allows for a</w:t>
                      </w:r>
                      <w:r w:rsidR="00BE2D8F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</w:t>
                      </w: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smoother transition</w:t>
                      </w:r>
                      <w:r w:rsidR="00BE2D8F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, as well as </w:t>
                      </w: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continuity of information. </w:t>
                      </w:r>
                    </w:p>
                    <w:bookmarkEnd w:id="1"/>
                    <w:p w14:paraId="589A8231" w14:textId="77777777" w:rsidR="002B7C0A" w:rsidRPr="002B7C0A" w:rsidRDefault="002B7C0A" w:rsidP="002B7C0A">
                      <w:pPr>
                        <w:jc w:val="both"/>
                        <w:rPr>
                          <w:rFonts w:ascii="Helvetica" w:hAnsi="Helvetica" w:cs="Helvetica"/>
                          <w:color w:val="B7B4B3"/>
                          <w:sz w:val="16"/>
                          <w:szCs w:val="22"/>
                        </w:rPr>
                      </w:pPr>
                    </w:p>
                    <w:p w14:paraId="3A816AF7" w14:textId="77777777" w:rsidR="002B7C0A" w:rsidRPr="002B7C0A" w:rsidRDefault="002B7C0A" w:rsidP="002B7C0A">
                      <w:pPr>
                        <w:jc w:val="both"/>
                        <w:rPr>
                          <w:rFonts w:ascii="Helvetica" w:hAnsi="Helvetica" w:cs="Helvetica"/>
                          <w:b/>
                          <w:sz w:val="22"/>
                          <w:szCs w:val="22"/>
                        </w:rPr>
                      </w:pPr>
                      <w:r w:rsidRPr="002B7C0A">
                        <w:rPr>
                          <w:rFonts w:ascii="Helvetica" w:hAnsi="Helvetica" w:cs="Helvetica"/>
                          <w:b/>
                          <w:sz w:val="22"/>
                          <w:szCs w:val="22"/>
                          <w:u w:val="single"/>
                        </w:rPr>
                        <w:t>Election of Directors</w:t>
                      </w:r>
                    </w:p>
                    <w:p w14:paraId="11F1656B" w14:textId="08F8AB3F" w:rsidR="002B7C0A" w:rsidRPr="002B7C0A" w:rsidRDefault="002B7C0A" w:rsidP="002B7C0A">
                      <w:pPr>
                        <w:jc w:val="both"/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An </w:t>
                      </w:r>
                      <w:r w:rsidR="00BE2D8F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organization’s</w:t>
                      </w:r>
                      <w:r w:rsidR="00BE2D8F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</w:t>
                      </w: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bylaws </w:t>
                      </w:r>
                      <w:r w:rsidR="00BE2D8F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should</w:t>
                      </w:r>
                      <w:r w:rsidR="00BE2D8F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</w:t>
                      </w: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prescribe the election process</w:t>
                      </w:r>
                      <w:r w:rsidR="00BE2D8F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, including when the election will take place and the method used for the election, such as by ballot, voice-vote or electronic vote, if permitted by state law</w:t>
                      </w: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. </w:t>
                      </w:r>
                      <w:r w:rsidR="00BE2D8F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It is common practice for </w:t>
                      </w:r>
                      <w:r w:rsidR="00966B36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an </w:t>
                      </w:r>
                      <w:r w:rsidR="00BE2D8F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organization to have the P</w:t>
                      </w: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resident appoint an </w:t>
                      </w:r>
                      <w:r w:rsidR="00BE2D8F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E</w:t>
                      </w: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lection </w:t>
                      </w:r>
                      <w:r w:rsidR="00BE2D8F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C</w:t>
                      </w: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ommittee to conduct the election</w:t>
                      </w:r>
                      <w:r w:rsidR="00BE2D8F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,</w:t>
                      </w: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but </w:t>
                      </w:r>
                      <w:r w:rsidR="00BE2D8F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organizations are free to</w:t>
                      </w: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choose any </w:t>
                      </w:r>
                      <w:r w:rsidR="00704315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election </w:t>
                      </w: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method that is consistent with state law. </w:t>
                      </w:r>
                      <w:r w:rsidR="00BE2D8F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Keep in mind NAR policy provides that a</w:t>
                      </w: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ll REALTORS</w:t>
                      </w: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  <w:vertAlign w:val="superscript"/>
                        </w:rPr>
                        <w:t>®</w:t>
                      </w:r>
                      <w:r w:rsidR="00BE2D8F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who hold either </w:t>
                      </w: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primary or secondary</w:t>
                      </w:r>
                      <w:r w:rsidR="00BE2D8F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membership in the association </w:t>
                      </w:r>
                      <w:r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have the right to vote. </w:t>
                      </w:r>
                    </w:p>
                    <w:p w14:paraId="74CC6B9F" w14:textId="77777777" w:rsidR="002B7C0A" w:rsidRPr="002B7C0A" w:rsidRDefault="002B7C0A" w:rsidP="002B7C0A">
                      <w:pPr>
                        <w:jc w:val="both"/>
                        <w:rPr>
                          <w:rFonts w:ascii="Helvetica" w:hAnsi="Helvetica" w:cs="Helvetica"/>
                          <w:sz w:val="16"/>
                          <w:szCs w:val="22"/>
                        </w:rPr>
                      </w:pPr>
                    </w:p>
                    <w:p w14:paraId="6149A3FA" w14:textId="77777777" w:rsidR="002B7C0A" w:rsidRPr="002B7C0A" w:rsidRDefault="002B7C0A" w:rsidP="002B7C0A">
                      <w:pPr>
                        <w:jc w:val="both"/>
                        <w:rPr>
                          <w:rFonts w:ascii="Helvetica" w:hAnsi="Helvetica" w:cs="Helvetica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2B7C0A">
                        <w:rPr>
                          <w:rFonts w:ascii="Helvetica" w:hAnsi="Helvetica" w:cs="Helvetica"/>
                          <w:b/>
                          <w:sz w:val="22"/>
                          <w:szCs w:val="22"/>
                          <w:u w:val="single"/>
                        </w:rPr>
                        <w:t>Removal of Directors</w:t>
                      </w:r>
                    </w:p>
                    <w:p w14:paraId="125ED8FA" w14:textId="712941E5" w:rsidR="00685B21" w:rsidRDefault="00BE2D8F" w:rsidP="00E77D22">
                      <w:pPr>
                        <w:jc w:val="both"/>
                      </w:pP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St</w:t>
                      </w:r>
                      <w:r w:rsidR="002B7C0A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ate law or the</w:t>
                      </w: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organization’s</w:t>
                      </w:r>
                      <w:r w:rsidR="002B7C0A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bylaws may allow </w:t>
                      </w: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for the </w:t>
                      </w:r>
                      <w:r w:rsidR="002B7C0A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removal </w:t>
                      </w: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of a director for specific</w:t>
                      </w:r>
                      <w:r w:rsidR="002B7C0A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reasons. </w:t>
                      </w: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However, m</w:t>
                      </w:r>
                      <w:r w:rsidR="002B7C0A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ore often, state law and/or the bylaws allow </w:t>
                      </w: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for the </w:t>
                      </w:r>
                      <w:r w:rsidR="002B7C0A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removal </w:t>
                      </w: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of the director </w:t>
                      </w:r>
                      <w:r w:rsidR="002B7C0A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only “for cause</w:t>
                      </w:r>
                      <w:r w:rsidR="00704315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,” which need</w:t>
                      </w:r>
                      <w:r w:rsidR="004E15DC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s</w:t>
                      </w:r>
                      <w:r w:rsidR="00704315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to be determined by the facts and circumstances in each particular case</w:t>
                      </w:r>
                      <w:r w:rsidR="004E15DC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.</w:t>
                      </w:r>
                      <w:r w:rsidR="002B7C0A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It is also common for </w:t>
                      </w:r>
                      <w:r w:rsidR="002B7C0A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state</w:t>
                      </w: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law to</w:t>
                      </w:r>
                      <w:r w:rsidR="002B7C0A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require the body that elected the director </w:t>
                      </w:r>
                      <w:r w:rsidR="004E15DC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be the same body that </w:t>
                      </w:r>
                      <w:r w:rsidR="002B7C0A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remove</w:t>
                      </w:r>
                      <w:r w:rsidR="004E15DC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s</w:t>
                      </w:r>
                      <w:r w:rsidR="002B7C0A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the director. Therefore, an </w:t>
                      </w: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organization</w:t>
                      </w:r>
                      <w:r w:rsidR="002B7C0A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</w:t>
                      </w:r>
                      <w:r w:rsidR="00E77D22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c</w:t>
                      </w:r>
                      <w:r w:rsidR="002B7C0A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onsidering the removal of a director </w:t>
                      </w:r>
                      <w:r w:rsidR="00E77D22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should</w:t>
                      </w:r>
                      <w:r w:rsidR="00E77D22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</w:t>
                      </w:r>
                      <w:r w:rsidR="002B7C0A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work with legal counsel </w:t>
                      </w:r>
                      <w:r w:rsidR="00E77D22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in order to review and ensure compliance with </w:t>
                      </w:r>
                      <w:r w:rsidR="002B7C0A" w:rsidRPr="002B7C0A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state law</w:t>
                      </w:r>
                      <w:r w:rsidR="00E77D22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7C0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D711F3" wp14:editId="58E9722D">
                <wp:simplePos x="0" y="0"/>
                <wp:positionH relativeFrom="column">
                  <wp:posOffset>-139700</wp:posOffset>
                </wp:positionH>
                <wp:positionV relativeFrom="paragraph">
                  <wp:posOffset>7080250</wp:posOffset>
                </wp:positionV>
                <wp:extent cx="7157085" cy="1270000"/>
                <wp:effectExtent l="0" t="0" r="0" b="635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7085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AC348" w14:textId="77777777" w:rsidR="00B6274A" w:rsidRDefault="00B6274A" w:rsidP="00B6274A">
                            <w:pPr>
                              <w:rPr>
                                <w:rFonts w:ascii="Helvetica" w:hAnsi="Helvetica" w:cs="Helvetica"/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mallCaps/>
                                <w:color w:val="002060"/>
                                <w:sz w:val="32"/>
                                <w:u w:val="single"/>
                              </w:rPr>
                              <w:t>Association Action</w:t>
                            </w:r>
                          </w:p>
                          <w:p w14:paraId="0CD3FECD" w14:textId="5F2BBE73" w:rsidR="002B7C0A" w:rsidRPr="002B7C0A" w:rsidRDefault="002B7C0A" w:rsidP="002B7C0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Helvetica" w:hAnsi="Helvetica" w:cs="Helvetica"/>
                              </w:rPr>
                            </w:pPr>
                            <w:r w:rsidRPr="002B7C0A">
                              <w:rPr>
                                <w:rFonts w:ascii="Helvetica" w:hAnsi="Helvetica" w:cs="Helvetica"/>
                              </w:rPr>
                              <w:t>Consult legal counsel on state law to determine corporate requirements for a board of directors</w:t>
                            </w:r>
                            <w:r w:rsidR="00BE2D8F">
                              <w:rPr>
                                <w:rFonts w:ascii="Helvetica" w:hAnsi="Helvetica" w:cs="Helvetica"/>
                              </w:rPr>
                              <w:t>,</w:t>
                            </w:r>
                            <w:r w:rsidRPr="002B7C0A">
                              <w:rPr>
                                <w:rFonts w:ascii="Helvetica" w:hAnsi="Helvetica" w:cs="Helvetica"/>
                              </w:rPr>
                              <w:t xml:space="preserve"> including </w:t>
                            </w:r>
                            <w:r w:rsidR="00BE2D8F">
                              <w:rPr>
                                <w:rFonts w:ascii="Helvetica" w:hAnsi="Helvetica" w:cs="Helvetica"/>
                              </w:rPr>
                              <w:t xml:space="preserve">the </w:t>
                            </w:r>
                            <w:r w:rsidRPr="002B7C0A">
                              <w:rPr>
                                <w:rFonts w:ascii="Helvetica" w:hAnsi="Helvetica" w:cs="Helvetica"/>
                              </w:rPr>
                              <w:t>minimum number of directors, and removal procedures.</w:t>
                            </w:r>
                          </w:p>
                          <w:p w14:paraId="3BE2B09A" w14:textId="56D1E7E0" w:rsidR="002B7C0A" w:rsidRPr="002B7C0A" w:rsidRDefault="002B7C0A" w:rsidP="002B7C0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Helvetica" w:hAnsi="Helvetica" w:cs="Helvetica"/>
                              </w:rPr>
                            </w:pPr>
                            <w:r w:rsidRPr="002B7C0A">
                              <w:rPr>
                                <w:rFonts w:ascii="Helvetica" w:hAnsi="Helvetica" w:cs="Helvetica"/>
                              </w:rPr>
                              <w:t>Review current bylaws</w:t>
                            </w:r>
                            <w:r w:rsidR="00512F1E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r w:rsidRPr="002B7C0A">
                              <w:rPr>
                                <w:rFonts w:ascii="Helvetica" w:hAnsi="Helvetica" w:cs="Helvetica"/>
                              </w:rPr>
                              <w:t>and make any appropriate amendments</w:t>
                            </w:r>
                            <w:r w:rsidR="002866C8">
                              <w:rPr>
                                <w:rFonts w:ascii="Helvetica" w:hAnsi="Helvetica" w:cs="Helvetica"/>
                              </w:rPr>
                              <w:t xml:space="preserve"> to ensure compliance </w:t>
                            </w:r>
                            <w:r w:rsidR="00C013DF">
                              <w:rPr>
                                <w:rFonts w:ascii="Helvetica" w:hAnsi="Helvetica" w:cs="Helvetica"/>
                              </w:rPr>
                              <w:t xml:space="preserve">with state law, and </w:t>
                            </w:r>
                            <w:r w:rsidR="002866C8">
                              <w:rPr>
                                <w:rFonts w:ascii="Helvetica" w:hAnsi="Helvetica" w:cs="Helvetica"/>
                              </w:rPr>
                              <w:t xml:space="preserve">to </w:t>
                            </w:r>
                            <w:r w:rsidR="00C013DF">
                              <w:rPr>
                                <w:rFonts w:ascii="Helvetica" w:hAnsi="Helvetica" w:cs="Helvetica"/>
                              </w:rPr>
                              <w:t xml:space="preserve">modify </w:t>
                            </w:r>
                            <w:r w:rsidR="00E77D22">
                              <w:rPr>
                                <w:rFonts w:ascii="Helvetica" w:hAnsi="Helvetica" w:cs="Helvetica"/>
                              </w:rPr>
                              <w:t xml:space="preserve">any necessary items, such as </w:t>
                            </w:r>
                            <w:r w:rsidR="00C013DF">
                              <w:rPr>
                                <w:rFonts w:ascii="Helvetica" w:hAnsi="Helvetica" w:cs="Helvetica"/>
                              </w:rPr>
                              <w:t>the</w:t>
                            </w:r>
                            <w:r w:rsidR="00E77D22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r w:rsidR="002866C8">
                              <w:rPr>
                                <w:rFonts w:ascii="Helvetica" w:hAnsi="Helvetica" w:cs="Helvetica"/>
                              </w:rPr>
                              <w:t>board</w:t>
                            </w:r>
                            <w:r w:rsidR="00C013DF">
                              <w:rPr>
                                <w:rFonts w:ascii="Helvetica" w:hAnsi="Helvetica" w:cs="Helvetica"/>
                              </w:rPr>
                              <w:t xml:space="preserve"> of director</w:t>
                            </w:r>
                            <w:r w:rsidR="002866C8">
                              <w:rPr>
                                <w:rFonts w:ascii="Helvetica" w:hAnsi="Helvetica" w:cs="Helvetica"/>
                              </w:rPr>
                              <w:t xml:space="preserve">’s structure, requirements </w:t>
                            </w:r>
                            <w:r w:rsidR="00C013DF">
                              <w:rPr>
                                <w:rFonts w:ascii="Helvetica" w:hAnsi="Helvetica" w:cs="Helvetica"/>
                              </w:rPr>
                              <w:t xml:space="preserve">for service </w:t>
                            </w:r>
                            <w:r w:rsidR="002866C8">
                              <w:rPr>
                                <w:rFonts w:ascii="Helvetica" w:hAnsi="Helvetica" w:cs="Helvetica"/>
                              </w:rPr>
                              <w:t xml:space="preserve">or </w:t>
                            </w:r>
                            <w:r w:rsidR="00C013DF">
                              <w:rPr>
                                <w:rFonts w:ascii="Helvetica" w:hAnsi="Helvetica" w:cs="Helvetica"/>
                              </w:rPr>
                              <w:t xml:space="preserve">the </w:t>
                            </w:r>
                            <w:r w:rsidR="002866C8">
                              <w:rPr>
                                <w:rFonts w:ascii="Helvetica" w:hAnsi="Helvetica" w:cs="Helvetica"/>
                              </w:rPr>
                              <w:t>election process</w:t>
                            </w:r>
                            <w:r w:rsidRPr="002B7C0A">
                              <w:rPr>
                                <w:rFonts w:ascii="Helvetica" w:hAnsi="Helvetica" w:cs="Helvetica"/>
                              </w:rPr>
                              <w:t>.</w:t>
                            </w:r>
                            <w:r w:rsidR="00BE2D8F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</w:p>
                          <w:p w14:paraId="00CB56CC" w14:textId="2C289E39" w:rsidR="008304C1" w:rsidRPr="00C3414C" w:rsidRDefault="008304C1" w:rsidP="008304C1">
                            <w:pPr>
                              <w:rPr>
                                <w:rFonts w:ascii="Helvetica" w:hAnsi="Helvetica"/>
                                <w:color w:val="B7B4B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711F3" id="Text Box 10" o:spid="_x0000_s1032" type="#_x0000_t202" style="position:absolute;margin-left:-11pt;margin-top:557.5pt;width:563.55pt;height:10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" filled="f" stroked="f">
                <v:textbox>
                  <w:txbxContent>
                    <w:p w14:paraId="2D4AC348" w14:textId="77777777" w:rsidR="00B6274A" w:rsidRDefault="00B6274A" w:rsidP="00B6274A">
                      <w:pPr>
                        <w:rPr>
                          <w:rFonts w:ascii="Helvetica" w:hAnsi="Helvetica" w:cs="Helvetica"/>
                          <w:b/>
                          <w:bCs/>
                          <w:color w:val="002060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mallCaps/>
                          <w:color w:val="002060"/>
                          <w:sz w:val="32"/>
                          <w:u w:val="single"/>
                        </w:rPr>
                        <w:t>Association Action</w:t>
                      </w:r>
                    </w:p>
                    <w:p w14:paraId="0CD3FECD" w14:textId="5F2BBE73" w:rsidR="002B7C0A" w:rsidRPr="002B7C0A" w:rsidRDefault="002B7C0A" w:rsidP="002B7C0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Helvetica" w:hAnsi="Helvetica" w:cs="Helvetica"/>
                        </w:rPr>
                      </w:pPr>
                      <w:r w:rsidRPr="002B7C0A">
                        <w:rPr>
                          <w:rFonts w:ascii="Helvetica" w:hAnsi="Helvetica" w:cs="Helvetica"/>
                        </w:rPr>
                        <w:t>Consult legal counsel on state law to determine corporate requirements for a board of directors</w:t>
                      </w:r>
                      <w:r w:rsidR="00BE2D8F">
                        <w:rPr>
                          <w:rFonts w:ascii="Helvetica" w:hAnsi="Helvetica" w:cs="Helvetica"/>
                        </w:rPr>
                        <w:t>,</w:t>
                      </w:r>
                      <w:r w:rsidRPr="002B7C0A">
                        <w:rPr>
                          <w:rFonts w:ascii="Helvetica" w:hAnsi="Helvetica" w:cs="Helvetica"/>
                        </w:rPr>
                        <w:t xml:space="preserve"> including </w:t>
                      </w:r>
                      <w:r w:rsidR="00BE2D8F">
                        <w:rPr>
                          <w:rFonts w:ascii="Helvetica" w:hAnsi="Helvetica" w:cs="Helvetica"/>
                        </w:rPr>
                        <w:t xml:space="preserve">the </w:t>
                      </w:r>
                      <w:r w:rsidRPr="002B7C0A">
                        <w:rPr>
                          <w:rFonts w:ascii="Helvetica" w:hAnsi="Helvetica" w:cs="Helvetica"/>
                        </w:rPr>
                        <w:t>minimum number of directors, and removal procedures.</w:t>
                      </w:r>
                    </w:p>
                    <w:p w14:paraId="3BE2B09A" w14:textId="56D1E7E0" w:rsidR="002B7C0A" w:rsidRPr="002B7C0A" w:rsidRDefault="002B7C0A" w:rsidP="002B7C0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Helvetica" w:hAnsi="Helvetica" w:cs="Helvetica"/>
                        </w:rPr>
                      </w:pPr>
                      <w:r w:rsidRPr="002B7C0A">
                        <w:rPr>
                          <w:rFonts w:ascii="Helvetica" w:hAnsi="Helvetica" w:cs="Helvetica"/>
                        </w:rPr>
                        <w:t>Review current bylaws</w:t>
                      </w:r>
                      <w:r w:rsidR="00512F1E">
                        <w:rPr>
                          <w:rFonts w:ascii="Helvetica" w:hAnsi="Helvetica" w:cs="Helvetica"/>
                        </w:rPr>
                        <w:t xml:space="preserve"> </w:t>
                      </w:r>
                      <w:r w:rsidRPr="002B7C0A">
                        <w:rPr>
                          <w:rFonts w:ascii="Helvetica" w:hAnsi="Helvetica" w:cs="Helvetica"/>
                        </w:rPr>
                        <w:t>and make any appropriate amendments</w:t>
                      </w:r>
                      <w:r w:rsidR="002866C8">
                        <w:rPr>
                          <w:rFonts w:ascii="Helvetica" w:hAnsi="Helvetica" w:cs="Helvetica"/>
                        </w:rPr>
                        <w:t xml:space="preserve"> to ensure compliance </w:t>
                      </w:r>
                      <w:r w:rsidR="00C013DF">
                        <w:rPr>
                          <w:rFonts w:ascii="Helvetica" w:hAnsi="Helvetica" w:cs="Helvetica"/>
                        </w:rPr>
                        <w:t xml:space="preserve">with state law, and </w:t>
                      </w:r>
                      <w:r w:rsidR="002866C8">
                        <w:rPr>
                          <w:rFonts w:ascii="Helvetica" w:hAnsi="Helvetica" w:cs="Helvetica"/>
                        </w:rPr>
                        <w:t xml:space="preserve">to </w:t>
                      </w:r>
                      <w:r w:rsidR="00C013DF">
                        <w:rPr>
                          <w:rFonts w:ascii="Helvetica" w:hAnsi="Helvetica" w:cs="Helvetica"/>
                        </w:rPr>
                        <w:t xml:space="preserve">modify </w:t>
                      </w:r>
                      <w:r w:rsidR="00E77D22">
                        <w:rPr>
                          <w:rFonts w:ascii="Helvetica" w:hAnsi="Helvetica" w:cs="Helvetica"/>
                        </w:rPr>
                        <w:t xml:space="preserve">any necessary items, such as </w:t>
                      </w:r>
                      <w:r w:rsidR="00C013DF">
                        <w:rPr>
                          <w:rFonts w:ascii="Helvetica" w:hAnsi="Helvetica" w:cs="Helvetica"/>
                        </w:rPr>
                        <w:t>the</w:t>
                      </w:r>
                      <w:r w:rsidR="00E77D22">
                        <w:rPr>
                          <w:rFonts w:ascii="Helvetica" w:hAnsi="Helvetica" w:cs="Helvetica"/>
                        </w:rPr>
                        <w:t xml:space="preserve"> </w:t>
                      </w:r>
                      <w:r w:rsidR="002866C8">
                        <w:rPr>
                          <w:rFonts w:ascii="Helvetica" w:hAnsi="Helvetica" w:cs="Helvetica"/>
                        </w:rPr>
                        <w:t>board</w:t>
                      </w:r>
                      <w:r w:rsidR="00C013DF">
                        <w:rPr>
                          <w:rFonts w:ascii="Helvetica" w:hAnsi="Helvetica" w:cs="Helvetica"/>
                        </w:rPr>
                        <w:t xml:space="preserve"> of director</w:t>
                      </w:r>
                      <w:r w:rsidR="002866C8">
                        <w:rPr>
                          <w:rFonts w:ascii="Helvetica" w:hAnsi="Helvetica" w:cs="Helvetica"/>
                        </w:rPr>
                        <w:t xml:space="preserve">’s structure, requirements </w:t>
                      </w:r>
                      <w:r w:rsidR="00C013DF">
                        <w:rPr>
                          <w:rFonts w:ascii="Helvetica" w:hAnsi="Helvetica" w:cs="Helvetica"/>
                        </w:rPr>
                        <w:t xml:space="preserve">for service </w:t>
                      </w:r>
                      <w:r w:rsidR="002866C8">
                        <w:rPr>
                          <w:rFonts w:ascii="Helvetica" w:hAnsi="Helvetica" w:cs="Helvetica"/>
                        </w:rPr>
                        <w:t xml:space="preserve">or </w:t>
                      </w:r>
                      <w:r w:rsidR="00C013DF">
                        <w:rPr>
                          <w:rFonts w:ascii="Helvetica" w:hAnsi="Helvetica" w:cs="Helvetica"/>
                        </w:rPr>
                        <w:t xml:space="preserve">the </w:t>
                      </w:r>
                      <w:r w:rsidR="002866C8">
                        <w:rPr>
                          <w:rFonts w:ascii="Helvetica" w:hAnsi="Helvetica" w:cs="Helvetica"/>
                        </w:rPr>
                        <w:t>election process</w:t>
                      </w:r>
                      <w:r w:rsidRPr="002B7C0A">
                        <w:rPr>
                          <w:rFonts w:ascii="Helvetica" w:hAnsi="Helvetica" w:cs="Helvetica"/>
                        </w:rPr>
                        <w:t>.</w:t>
                      </w:r>
                      <w:r w:rsidR="00BE2D8F">
                        <w:rPr>
                          <w:rFonts w:ascii="Helvetica" w:hAnsi="Helvetica" w:cs="Helvetica"/>
                        </w:rPr>
                        <w:t xml:space="preserve"> </w:t>
                      </w:r>
                    </w:p>
                    <w:p w14:paraId="00CB56CC" w14:textId="2C289E39" w:rsidR="008304C1" w:rsidRPr="00C3414C" w:rsidRDefault="008304C1" w:rsidP="008304C1">
                      <w:pPr>
                        <w:rPr>
                          <w:rFonts w:ascii="Helvetica" w:hAnsi="Helvetica"/>
                          <w:color w:val="B7B4B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B7C0A">
        <w:rPr>
          <w:noProof/>
        </w:rPr>
        <w:drawing>
          <wp:anchor distT="0" distB="0" distL="114300" distR="114300" simplePos="0" relativeHeight="251678720" behindDoc="1" locked="0" layoutInCell="1" allowOverlap="1" wp14:anchorId="43760F31" wp14:editId="3BA29A23">
            <wp:simplePos x="0" y="0"/>
            <wp:positionH relativeFrom="page">
              <wp:align>right</wp:align>
            </wp:positionH>
            <wp:positionV relativeFrom="margin">
              <wp:posOffset>-571500</wp:posOffset>
            </wp:positionV>
            <wp:extent cx="7772662" cy="100584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ood Sense Governance_Template_v1.3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662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2AC1" w:rsidSect="00FF4D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7ECE3" w14:textId="77777777" w:rsidR="002852E8" w:rsidRDefault="002852E8" w:rsidP="00C3414C">
      <w:r>
        <w:separator/>
      </w:r>
    </w:p>
  </w:endnote>
  <w:endnote w:type="continuationSeparator" w:id="0">
    <w:p w14:paraId="432588A5" w14:textId="77777777" w:rsidR="002852E8" w:rsidRDefault="002852E8" w:rsidP="00C3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E06FB" w14:textId="77777777" w:rsidR="002852E8" w:rsidRDefault="002852E8" w:rsidP="00C3414C">
      <w:r>
        <w:separator/>
      </w:r>
    </w:p>
  </w:footnote>
  <w:footnote w:type="continuationSeparator" w:id="0">
    <w:p w14:paraId="3F49E507" w14:textId="77777777" w:rsidR="002852E8" w:rsidRDefault="002852E8" w:rsidP="00C34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0CCD"/>
    <w:multiLevelType w:val="hybridMultilevel"/>
    <w:tmpl w:val="E5BAD7CA"/>
    <w:lvl w:ilvl="0" w:tplc="02AE4B8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B05996"/>
    <w:multiLevelType w:val="hybridMultilevel"/>
    <w:tmpl w:val="93A80142"/>
    <w:lvl w:ilvl="0" w:tplc="AE1AB19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9204F"/>
    <w:multiLevelType w:val="hybridMultilevel"/>
    <w:tmpl w:val="3844D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56308"/>
    <w:multiLevelType w:val="hybridMultilevel"/>
    <w:tmpl w:val="021C6628"/>
    <w:lvl w:ilvl="0" w:tplc="6B923AB2">
      <w:start w:val="1"/>
      <w:numFmt w:val="decimal"/>
      <w:lvlText w:val="%1."/>
      <w:lvlJc w:val="left"/>
      <w:pPr>
        <w:ind w:left="1336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056" w:hanging="360"/>
      </w:pPr>
    </w:lvl>
    <w:lvl w:ilvl="2" w:tplc="0409001B">
      <w:start w:val="1"/>
      <w:numFmt w:val="lowerRoman"/>
      <w:lvlText w:val="%3."/>
      <w:lvlJc w:val="right"/>
      <w:pPr>
        <w:ind w:left="2776" w:hanging="180"/>
      </w:pPr>
    </w:lvl>
    <w:lvl w:ilvl="3" w:tplc="0409000F">
      <w:start w:val="1"/>
      <w:numFmt w:val="decimal"/>
      <w:lvlText w:val="%4."/>
      <w:lvlJc w:val="left"/>
      <w:pPr>
        <w:ind w:left="3496" w:hanging="360"/>
      </w:pPr>
    </w:lvl>
    <w:lvl w:ilvl="4" w:tplc="04090019">
      <w:start w:val="1"/>
      <w:numFmt w:val="lowerLetter"/>
      <w:lvlText w:val="%5."/>
      <w:lvlJc w:val="left"/>
      <w:pPr>
        <w:ind w:left="4216" w:hanging="360"/>
      </w:pPr>
    </w:lvl>
    <w:lvl w:ilvl="5" w:tplc="0409001B">
      <w:start w:val="1"/>
      <w:numFmt w:val="lowerRoman"/>
      <w:lvlText w:val="%6."/>
      <w:lvlJc w:val="right"/>
      <w:pPr>
        <w:ind w:left="4936" w:hanging="180"/>
      </w:pPr>
    </w:lvl>
    <w:lvl w:ilvl="6" w:tplc="0409000F">
      <w:start w:val="1"/>
      <w:numFmt w:val="decimal"/>
      <w:lvlText w:val="%7."/>
      <w:lvlJc w:val="left"/>
      <w:pPr>
        <w:ind w:left="5656" w:hanging="360"/>
      </w:pPr>
    </w:lvl>
    <w:lvl w:ilvl="7" w:tplc="04090019">
      <w:start w:val="1"/>
      <w:numFmt w:val="lowerLetter"/>
      <w:lvlText w:val="%8."/>
      <w:lvlJc w:val="left"/>
      <w:pPr>
        <w:ind w:left="6376" w:hanging="360"/>
      </w:pPr>
    </w:lvl>
    <w:lvl w:ilvl="8" w:tplc="0409001B">
      <w:start w:val="1"/>
      <w:numFmt w:val="lowerRoman"/>
      <w:lvlText w:val="%9."/>
      <w:lvlJc w:val="right"/>
      <w:pPr>
        <w:ind w:left="7096" w:hanging="180"/>
      </w:pPr>
    </w:lvl>
  </w:abstractNum>
  <w:abstractNum w:abstractNumId="4" w15:restartNumberingAfterBreak="0">
    <w:nsid w:val="670E4C1B"/>
    <w:multiLevelType w:val="hybridMultilevel"/>
    <w:tmpl w:val="81D09DEC"/>
    <w:lvl w:ilvl="0" w:tplc="B0760ABE">
      <w:start w:val="1"/>
      <w:numFmt w:val="decimal"/>
      <w:lvlText w:val="%1."/>
      <w:lvlJc w:val="left"/>
      <w:pPr>
        <w:ind w:left="403" w:hanging="360"/>
      </w:pPr>
    </w:lvl>
    <w:lvl w:ilvl="1" w:tplc="04090019">
      <w:start w:val="1"/>
      <w:numFmt w:val="lowerLetter"/>
      <w:lvlText w:val="%2."/>
      <w:lvlJc w:val="left"/>
      <w:pPr>
        <w:ind w:left="1123" w:hanging="360"/>
      </w:pPr>
    </w:lvl>
    <w:lvl w:ilvl="2" w:tplc="0409001B">
      <w:start w:val="1"/>
      <w:numFmt w:val="lowerRoman"/>
      <w:lvlText w:val="%3."/>
      <w:lvlJc w:val="right"/>
      <w:pPr>
        <w:ind w:left="1843" w:hanging="180"/>
      </w:pPr>
    </w:lvl>
    <w:lvl w:ilvl="3" w:tplc="0409000F">
      <w:start w:val="1"/>
      <w:numFmt w:val="decimal"/>
      <w:lvlText w:val="%4."/>
      <w:lvlJc w:val="left"/>
      <w:pPr>
        <w:ind w:left="2563" w:hanging="360"/>
      </w:pPr>
    </w:lvl>
    <w:lvl w:ilvl="4" w:tplc="04090019">
      <w:start w:val="1"/>
      <w:numFmt w:val="lowerLetter"/>
      <w:lvlText w:val="%5."/>
      <w:lvlJc w:val="left"/>
      <w:pPr>
        <w:ind w:left="3283" w:hanging="360"/>
      </w:pPr>
    </w:lvl>
    <w:lvl w:ilvl="5" w:tplc="0409001B">
      <w:start w:val="1"/>
      <w:numFmt w:val="lowerRoman"/>
      <w:lvlText w:val="%6."/>
      <w:lvlJc w:val="right"/>
      <w:pPr>
        <w:ind w:left="4003" w:hanging="180"/>
      </w:pPr>
    </w:lvl>
    <w:lvl w:ilvl="6" w:tplc="0409000F">
      <w:start w:val="1"/>
      <w:numFmt w:val="decimal"/>
      <w:lvlText w:val="%7."/>
      <w:lvlJc w:val="left"/>
      <w:pPr>
        <w:ind w:left="4723" w:hanging="360"/>
      </w:pPr>
    </w:lvl>
    <w:lvl w:ilvl="7" w:tplc="04090019">
      <w:start w:val="1"/>
      <w:numFmt w:val="lowerLetter"/>
      <w:lvlText w:val="%8."/>
      <w:lvlJc w:val="left"/>
      <w:pPr>
        <w:ind w:left="5443" w:hanging="360"/>
      </w:pPr>
    </w:lvl>
    <w:lvl w:ilvl="8" w:tplc="0409001B">
      <w:start w:val="1"/>
      <w:numFmt w:val="lowerRoman"/>
      <w:lvlText w:val="%9."/>
      <w:lvlJc w:val="right"/>
      <w:pPr>
        <w:ind w:left="6163" w:hanging="180"/>
      </w:pPr>
    </w:lvl>
  </w:abstractNum>
  <w:abstractNum w:abstractNumId="5" w15:restartNumberingAfterBreak="0">
    <w:nsid w:val="7D3A7CFA"/>
    <w:multiLevelType w:val="hybridMultilevel"/>
    <w:tmpl w:val="1B167BDC"/>
    <w:lvl w:ilvl="0" w:tplc="27D46F82">
      <w:start w:val="1"/>
      <w:numFmt w:val="decimal"/>
      <w:lvlText w:val="%1."/>
      <w:lvlJc w:val="left"/>
      <w:pPr>
        <w:ind w:left="1336" w:hanging="360"/>
      </w:pPr>
      <w:rPr>
        <w:rFonts w:asciiTheme="minorHAnsi" w:hAnsiTheme="minorHAnsi" w:cs="Times New Roman" w:hint="default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056" w:hanging="360"/>
      </w:pPr>
    </w:lvl>
    <w:lvl w:ilvl="2" w:tplc="0409001B">
      <w:start w:val="1"/>
      <w:numFmt w:val="lowerRoman"/>
      <w:lvlText w:val="%3."/>
      <w:lvlJc w:val="right"/>
      <w:pPr>
        <w:ind w:left="2776" w:hanging="180"/>
      </w:pPr>
    </w:lvl>
    <w:lvl w:ilvl="3" w:tplc="0409000F">
      <w:start w:val="1"/>
      <w:numFmt w:val="decimal"/>
      <w:lvlText w:val="%4."/>
      <w:lvlJc w:val="left"/>
      <w:pPr>
        <w:ind w:left="3496" w:hanging="360"/>
      </w:pPr>
    </w:lvl>
    <w:lvl w:ilvl="4" w:tplc="04090019">
      <w:start w:val="1"/>
      <w:numFmt w:val="lowerLetter"/>
      <w:lvlText w:val="%5."/>
      <w:lvlJc w:val="left"/>
      <w:pPr>
        <w:ind w:left="4216" w:hanging="360"/>
      </w:pPr>
    </w:lvl>
    <w:lvl w:ilvl="5" w:tplc="0409001B">
      <w:start w:val="1"/>
      <w:numFmt w:val="lowerRoman"/>
      <w:lvlText w:val="%6."/>
      <w:lvlJc w:val="right"/>
      <w:pPr>
        <w:ind w:left="4936" w:hanging="180"/>
      </w:pPr>
    </w:lvl>
    <w:lvl w:ilvl="6" w:tplc="0409000F">
      <w:start w:val="1"/>
      <w:numFmt w:val="decimal"/>
      <w:lvlText w:val="%7."/>
      <w:lvlJc w:val="left"/>
      <w:pPr>
        <w:ind w:left="5656" w:hanging="360"/>
      </w:pPr>
    </w:lvl>
    <w:lvl w:ilvl="7" w:tplc="04090019">
      <w:start w:val="1"/>
      <w:numFmt w:val="lowerLetter"/>
      <w:lvlText w:val="%8."/>
      <w:lvlJc w:val="left"/>
      <w:pPr>
        <w:ind w:left="6376" w:hanging="360"/>
      </w:pPr>
    </w:lvl>
    <w:lvl w:ilvl="8" w:tplc="0409001B">
      <w:start w:val="1"/>
      <w:numFmt w:val="lowerRoman"/>
      <w:lvlText w:val="%9."/>
      <w:lvlJc w:val="right"/>
      <w:pPr>
        <w:ind w:left="709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B1"/>
    <w:rsid w:val="000A1A6A"/>
    <w:rsid w:val="000B3DD6"/>
    <w:rsid w:val="00174DF3"/>
    <w:rsid w:val="001926FD"/>
    <w:rsid w:val="001A1B93"/>
    <w:rsid w:val="001F3B5E"/>
    <w:rsid w:val="00203395"/>
    <w:rsid w:val="002852E8"/>
    <w:rsid w:val="002866C8"/>
    <w:rsid w:val="002B7C0A"/>
    <w:rsid w:val="002C582C"/>
    <w:rsid w:val="003E2445"/>
    <w:rsid w:val="00457579"/>
    <w:rsid w:val="00484F23"/>
    <w:rsid w:val="004E15DC"/>
    <w:rsid w:val="00512F1E"/>
    <w:rsid w:val="00574CB1"/>
    <w:rsid w:val="00600406"/>
    <w:rsid w:val="00621CEE"/>
    <w:rsid w:val="00677977"/>
    <w:rsid w:val="00685B21"/>
    <w:rsid w:val="006B1FFF"/>
    <w:rsid w:val="006D6D68"/>
    <w:rsid w:val="00704315"/>
    <w:rsid w:val="00733675"/>
    <w:rsid w:val="00733B44"/>
    <w:rsid w:val="0074773E"/>
    <w:rsid w:val="007C51EF"/>
    <w:rsid w:val="008304C1"/>
    <w:rsid w:val="00863257"/>
    <w:rsid w:val="008951A1"/>
    <w:rsid w:val="008D4D78"/>
    <w:rsid w:val="0094259A"/>
    <w:rsid w:val="00966B36"/>
    <w:rsid w:val="009D5859"/>
    <w:rsid w:val="00AB7386"/>
    <w:rsid w:val="00AD199A"/>
    <w:rsid w:val="00B6274A"/>
    <w:rsid w:val="00B82C11"/>
    <w:rsid w:val="00B87896"/>
    <w:rsid w:val="00B90388"/>
    <w:rsid w:val="00BE2D8F"/>
    <w:rsid w:val="00C013DF"/>
    <w:rsid w:val="00C10A28"/>
    <w:rsid w:val="00C3414C"/>
    <w:rsid w:val="00C5053E"/>
    <w:rsid w:val="00CC5836"/>
    <w:rsid w:val="00DB176E"/>
    <w:rsid w:val="00E719A4"/>
    <w:rsid w:val="00E77D22"/>
    <w:rsid w:val="00FF4DD1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FF03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1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14C"/>
  </w:style>
  <w:style w:type="paragraph" w:styleId="Footer">
    <w:name w:val="footer"/>
    <w:basedOn w:val="Normal"/>
    <w:link w:val="FooterChar"/>
    <w:uiPriority w:val="99"/>
    <w:unhideWhenUsed/>
    <w:rsid w:val="00C341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14C"/>
  </w:style>
  <w:style w:type="paragraph" w:styleId="ListParagraph">
    <w:name w:val="List Paragraph"/>
    <w:basedOn w:val="Normal"/>
    <w:uiPriority w:val="34"/>
    <w:qFormat/>
    <w:rsid w:val="00AD199A"/>
    <w:pPr>
      <w:spacing w:after="160" w:line="25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0339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3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38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632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r.realtor/sites/default/files/documents/Fiduciary-Duties-January-2018-Fact-Sheet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nar.realtor/sites/default/files/documents/Fiduciary-Duties-January-2018-Fact-She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NARy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Dispenza</dc:creator>
  <cp:keywords/>
  <dc:description/>
  <cp:lastModifiedBy>Katherine Goldberg</cp:lastModifiedBy>
  <cp:revision>2</cp:revision>
  <cp:lastPrinted>2018-07-16T18:58:00Z</cp:lastPrinted>
  <dcterms:created xsi:type="dcterms:W3CDTF">2018-07-26T17:04:00Z</dcterms:created>
  <dcterms:modified xsi:type="dcterms:W3CDTF">2018-07-26T17:04:00Z</dcterms:modified>
</cp:coreProperties>
</file>